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B1" w:rsidRPr="00A324EC" w:rsidRDefault="00D730B1" w:rsidP="00D730B1">
      <w:pPr>
        <w:spacing w:afterLines="100" w:after="312" w:line="480" w:lineRule="auto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A324EC">
        <w:rPr>
          <w:rFonts w:ascii="宋体" w:hAnsi="宋体" w:hint="eastAsia"/>
          <w:b/>
          <w:sz w:val="28"/>
          <w:szCs w:val="28"/>
        </w:rPr>
        <w:t>体检须知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为准确反映受检者身体的真实状况，请注意以下事项：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1．体检前一天请注意休息，勿熬夜，不要饮酒，避免剧烈运动。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2．体检当天需进行采血、B超等检查，请在受检前禁食8-12小时。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3．严禁弄虚作假、冒名顶替；如实填写病史，不得遗漏，如隐瞒病史影响体检结果的，后果自负。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4．女性受检者月经期间请勿做妇科及尿液检查，待经期完毕后再补检；怀孕或可能已受孕者，事先告知医护人员，勿做X光检查。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5．因身体情况不宜进行相关项目检查的，请主动提前告知体检医生。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6．请配合医生认真检查所有项目，勿漏检。若自动放弃某一检查项目，将会影响录用。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7．体检医师可根据实际需要，增加必要的相应检查、检验项目。</w:t>
      </w:r>
    </w:p>
    <w:p w:rsidR="00D730B1" w:rsidRPr="00A324EC" w:rsidRDefault="00D730B1" w:rsidP="00D730B1">
      <w:pPr>
        <w:spacing w:afterLines="100" w:after="312" w:line="48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324EC">
        <w:rPr>
          <w:rFonts w:ascii="宋体" w:hAnsi="宋体" w:hint="eastAsia"/>
          <w:sz w:val="24"/>
          <w:szCs w:val="24"/>
        </w:rPr>
        <w:t>8．如对体检结果有疑义，请按有关规定办理。</w:t>
      </w:r>
    </w:p>
    <w:p w:rsidR="009B072C" w:rsidRDefault="009B072C">
      <w:bookmarkStart w:id="0" w:name="_GoBack"/>
      <w:bookmarkEnd w:id="0"/>
    </w:p>
    <w:sectPr w:rsidR="009B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B1"/>
    <w:rsid w:val="009B072C"/>
    <w:rsid w:val="00D7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74E76-4657-411E-914B-E82D2A85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2018-11-09T02:18:00Z</dcterms:created>
  <dcterms:modified xsi:type="dcterms:W3CDTF">2018-11-09T02:18:00Z</dcterms:modified>
</cp:coreProperties>
</file>