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640"/>
        <w:rPr>
          <w:rFonts w:hint="eastAsia" w:ascii="黑体" w:hAnsi="黑体" w:eastAsia="黑体" w:cs="宋体"/>
          <w:kern w:val="0"/>
          <w:sz w:val="32"/>
          <w:szCs w:val="32"/>
        </w:rPr>
      </w:pPr>
      <w:r>
        <w:rPr>
          <w:rFonts w:hint="eastAsia" w:ascii="黑体" w:hAnsi="黑体" w:eastAsia="黑体" w:cs="宋体"/>
          <w:kern w:val="0"/>
          <w:sz w:val="32"/>
          <w:szCs w:val="32"/>
        </w:rPr>
        <w:t>附件1</w:t>
      </w:r>
    </w:p>
    <w:p>
      <w:pPr>
        <w:widowControl/>
        <w:spacing w:line="560" w:lineRule="exact"/>
        <w:ind w:right="640"/>
        <w:rPr>
          <w:rFonts w:hint="eastAsia" w:ascii="仿宋_GB2312" w:hAnsi="微软雅黑" w:eastAsia="仿宋_GB2312" w:cs="宋体"/>
          <w:kern w:val="0"/>
          <w:sz w:val="32"/>
          <w:szCs w:val="32"/>
        </w:rPr>
      </w:pPr>
    </w:p>
    <w:p>
      <w:pPr>
        <w:widowControl/>
        <w:spacing w:line="560" w:lineRule="exact"/>
        <w:ind w:right="640"/>
        <w:jc w:val="center"/>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w:t>
      </w:r>
      <w:bookmarkStart w:id="0" w:name="_GoBack"/>
      <w:r>
        <w:rPr>
          <w:rFonts w:hint="eastAsia" w:ascii="仿宋_GB2312" w:hAnsi="微软雅黑" w:eastAsia="仿宋_GB2312" w:cs="宋体"/>
          <w:kern w:val="0"/>
          <w:sz w:val="32"/>
          <w:szCs w:val="32"/>
        </w:rPr>
        <w:t>2019年毕节市七星关区人民政府办公室及下属事业单位公开遴选工作人员岗位表</w:t>
      </w:r>
      <w:bookmarkEnd w:id="0"/>
    </w:p>
    <w:tbl>
      <w:tblPr>
        <w:tblStyle w:val="3"/>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297"/>
        <w:gridCol w:w="1297"/>
        <w:gridCol w:w="1297"/>
        <w:gridCol w:w="1297"/>
        <w:gridCol w:w="1297"/>
        <w:gridCol w:w="1297"/>
        <w:gridCol w:w="1297"/>
        <w:gridCol w:w="12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单位</w:t>
            </w:r>
            <w:r>
              <w:rPr>
                <w:rFonts w:hint="eastAsia" w:ascii="仿宋" w:hAnsi="仿宋" w:eastAsia="仿宋" w:cs="宋体"/>
                <w:b/>
                <w:kern w:val="0"/>
                <w:szCs w:val="21"/>
                <w:lang w:bidi="ar"/>
              </w:rPr>
              <w:br w:type="textWrapping"/>
            </w:r>
            <w:r>
              <w:rPr>
                <w:rFonts w:hint="eastAsia" w:ascii="仿宋" w:hAnsi="仿宋" w:eastAsia="仿宋" w:cs="宋体"/>
                <w:b/>
                <w:kern w:val="0"/>
                <w:szCs w:val="21"/>
                <w:lang w:bidi="ar"/>
              </w:rPr>
              <w:t>名称</w:t>
            </w:r>
          </w:p>
        </w:tc>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岗位</w:t>
            </w:r>
            <w:r>
              <w:rPr>
                <w:rFonts w:hint="eastAsia" w:ascii="仿宋" w:hAnsi="仿宋" w:eastAsia="仿宋" w:cs="宋体"/>
                <w:b/>
                <w:kern w:val="0"/>
                <w:szCs w:val="21"/>
                <w:lang w:bidi="ar"/>
              </w:rPr>
              <w:br w:type="textWrapping"/>
            </w:r>
            <w:r>
              <w:rPr>
                <w:rFonts w:hint="eastAsia" w:ascii="仿宋" w:hAnsi="仿宋" w:eastAsia="仿宋" w:cs="宋体"/>
                <w:b/>
                <w:kern w:val="0"/>
                <w:szCs w:val="21"/>
                <w:lang w:bidi="ar"/>
              </w:rPr>
              <w:t>名称</w:t>
            </w:r>
          </w:p>
        </w:tc>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岗位代码</w:t>
            </w:r>
          </w:p>
        </w:tc>
        <w:tc>
          <w:tcPr>
            <w:tcW w:w="1297" w:type="dxa"/>
            <w:vAlign w:val="center"/>
          </w:tcPr>
          <w:p>
            <w:pPr>
              <w:widowControl/>
              <w:spacing w:line="200" w:lineRule="exact"/>
              <w:jc w:val="center"/>
              <w:textAlignment w:val="center"/>
              <w:rPr>
                <w:rFonts w:hint="eastAsia" w:ascii="仿宋" w:hAnsi="仿宋" w:eastAsia="仿宋" w:cs="宋体"/>
                <w:b/>
                <w:kern w:val="0"/>
                <w:szCs w:val="21"/>
                <w:lang w:bidi="ar"/>
              </w:rPr>
            </w:pPr>
            <w:r>
              <w:rPr>
                <w:rFonts w:hint="eastAsia" w:ascii="仿宋" w:hAnsi="仿宋" w:eastAsia="仿宋" w:cs="宋体"/>
                <w:b/>
                <w:kern w:val="0"/>
                <w:szCs w:val="21"/>
                <w:lang w:bidi="ar"/>
              </w:rPr>
              <w:t>岗位</w:t>
            </w:r>
          </w:p>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类别</w:t>
            </w:r>
          </w:p>
        </w:tc>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岗位</w:t>
            </w:r>
            <w:r>
              <w:rPr>
                <w:rFonts w:hint="eastAsia" w:ascii="仿宋" w:hAnsi="仿宋" w:eastAsia="仿宋" w:cs="宋体"/>
                <w:b/>
                <w:kern w:val="0"/>
                <w:szCs w:val="21"/>
                <w:lang w:bidi="ar"/>
              </w:rPr>
              <w:br w:type="textWrapping"/>
            </w:r>
            <w:r>
              <w:rPr>
                <w:rFonts w:hint="eastAsia" w:ascii="仿宋" w:hAnsi="仿宋" w:eastAsia="仿宋" w:cs="宋体"/>
                <w:b/>
                <w:kern w:val="0"/>
                <w:szCs w:val="21"/>
                <w:lang w:bidi="ar"/>
              </w:rPr>
              <w:t>简介</w:t>
            </w:r>
          </w:p>
        </w:tc>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遴选人数</w:t>
            </w:r>
          </w:p>
        </w:tc>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学历及学位要求</w:t>
            </w:r>
          </w:p>
        </w:tc>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专业要求</w:t>
            </w:r>
          </w:p>
        </w:tc>
        <w:tc>
          <w:tcPr>
            <w:tcW w:w="1297" w:type="dxa"/>
            <w:vAlign w:val="center"/>
          </w:tcPr>
          <w:p>
            <w:pPr>
              <w:widowControl/>
              <w:spacing w:line="200" w:lineRule="exact"/>
              <w:jc w:val="center"/>
              <w:textAlignment w:val="center"/>
              <w:rPr>
                <w:rFonts w:hint="eastAsia" w:ascii="仿宋" w:hAnsi="仿宋" w:eastAsia="仿宋" w:cs="宋体"/>
                <w:b/>
                <w:szCs w:val="21"/>
              </w:rPr>
            </w:pPr>
            <w:r>
              <w:rPr>
                <w:rFonts w:hint="eastAsia" w:ascii="仿宋" w:hAnsi="仿宋" w:eastAsia="仿宋" w:cs="宋体"/>
                <w:b/>
                <w:kern w:val="0"/>
                <w:szCs w:val="21"/>
                <w:lang w:bidi="ar"/>
              </w:rPr>
              <w:t>资格条件</w:t>
            </w:r>
          </w:p>
        </w:tc>
        <w:tc>
          <w:tcPr>
            <w:tcW w:w="1298" w:type="dxa"/>
            <w:vAlign w:val="center"/>
          </w:tcPr>
          <w:p>
            <w:pPr>
              <w:widowControl/>
              <w:spacing w:line="560" w:lineRule="exact"/>
              <w:ind w:right="640"/>
              <w:jc w:val="center"/>
              <w:rPr>
                <w:rFonts w:hint="eastAsia" w:ascii="仿宋" w:hAnsi="仿宋" w:eastAsia="仿宋" w:cs="宋体"/>
                <w:kern w:val="0"/>
                <w:szCs w:val="21"/>
              </w:rPr>
            </w:pPr>
            <w:r>
              <w:rPr>
                <w:rFonts w:hint="eastAsia" w:ascii="仿宋" w:hAnsi="仿宋" w:eastAsia="仿宋" w:cs="宋体"/>
                <w:b/>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毕节市七星关区人民政府办公室</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综合性岗位</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01</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公务员岗位</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办公室日常工作</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2</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全日制本科及以上</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不限</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详见《方案》</w:t>
            </w:r>
          </w:p>
        </w:tc>
        <w:tc>
          <w:tcPr>
            <w:tcW w:w="1298" w:type="dxa"/>
            <w:vAlign w:val="center"/>
          </w:tcPr>
          <w:p>
            <w:pPr>
              <w:widowControl/>
              <w:spacing w:line="560" w:lineRule="exact"/>
              <w:ind w:right="640"/>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毕节市七星关区人民政府办公室下属事业单位</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综合性岗位</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02</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事业岗位</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办公室日常工作</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10</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全日制本科及以上</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不限</w:t>
            </w:r>
          </w:p>
        </w:tc>
        <w:tc>
          <w:tcPr>
            <w:tcW w:w="1297" w:type="dxa"/>
            <w:vAlign w:val="center"/>
          </w:tcPr>
          <w:p>
            <w:pPr>
              <w:spacing w:line="200" w:lineRule="exact"/>
              <w:jc w:val="center"/>
              <w:rPr>
                <w:rFonts w:hint="eastAsia" w:ascii="仿宋" w:hAnsi="仿宋" w:eastAsia="仿宋" w:cs="宋体"/>
                <w:b/>
                <w:szCs w:val="21"/>
              </w:rPr>
            </w:pPr>
            <w:r>
              <w:rPr>
                <w:rFonts w:hint="eastAsia" w:ascii="仿宋" w:hAnsi="仿宋" w:eastAsia="仿宋" w:cs="宋体"/>
                <w:b/>
                <w:szCs w:val="21"/>
              </w:rPr>
              <w:t>详见《方案》</w:t>
            </w:r>
          </w:p>
        </w:tc>
        <w:tc>
          <w:tcPr>
            <w:tcW w:w="1298" w:type="dxa"/>
            <w:vAlign w:val="center"/>
          </w:tcPr>
          <w:p>
            <w:pPr>
              <w:widowControl/>
              <w:spacing w:line="560" w:lineRule="exact"/>
              <w:ind w:right="640"/>
              <w:jc w:val="center"/>
              <w:rPr>
                <w:rFonts w:hint="eastAsia" w:ascii="仿宋" w:hAnsi="仿宋" w:eastAsia="仿宋" w:cs="宋体"/>
                <w:kern w:val="0"/>
                <w:szCs w:val="21"/>
              </w:rPr>
            </w:pPr>
          </w:p>
        </w:tc>
      </w:tr>
    </w:tbl>
    <w:p>
      <w:pPr>
        <w:widowControl/>
        <w:spacing w:line="560" w:lineRule="exact"/>
        <w:ind w:right="640"/>
        <w:jc w:val="left"/>
        <w:rPr>
          <w:rFonts w:hint="eastAsia" w:ascii="仿宋_GB2312" w:hAnsi="微软雅黑" w:eastAsia="仿宋_GB2312" w:cs="宋体"/>
          <w:kern w:val="0"/>
          <w:sz w:val="32"/>
          <w:szCs w:val="32"/>
        </w:rPr>
      </w:pPr>
    </w:p>
    <w:p>
      <w:pPr>
        <w:spacing w:line="560" w:lineRule="exact"/>
        <w:rPr>
          <w:rFonts w:hint="eastAsia" w:ascii="仿宋_GB2312" w:eastAsia="仿宋_GB2312"/>
          <w:sz w:val="32"/>
          <w:szCs w:val="32"/>
        </w:rPr>
      </w:pPr>
    </w:p>
    <w:p/>
    <w:sectPr>
      <w:pgSz w:w="16838" w:h="11906" w:orient="landscape"/>
      <w:pgMar w:top="1588" w:right="2098" w:bottom="1474"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77F9C"/>
    <w:rsid w:val="2D37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2019-01-14T02:26:00Z</dcterms:created>
  <dc:creator>褚笔勋</dc:creator>
  <cp:lastModifiedBy>褚笔勋</cp:lastModifiedBy>
  <dcterms:modified xsi:type="dcterms:W3CDTF">2019-01-14T02:27:01Z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