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3"/>
        <w:tblW w:w="9606" w:type="dxa"/>
        <w:tblLayout w:type="fixed"/>
        <w:tblLook w:val="00A0"/>
      </w:tblPr>
      <w:tblGrid>
        <w:gridCol w:w="1600"/>
        <w:gridCol w:w="2900"/>
        <w:gridCol w:w="3040"/>
        <w:gridCol w:w="2066"/>
      </w:tblGrid>
      <w:tr w:rsidR="00C441E7" w:rsidTr="00C441E7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1E7" w:rsidTr="00C441E7">
        <w:trPr>
          <w:trHeight w:val="93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36"/>
                <w:szCs w:val="36"/>
              </w:rPr>
              <w:t>事业单位考试专业分类指导目录</w:t>
            </w:r>
          </w:p>
        </w:tc>
      </w:tr>
      <w:tr w:rsidR="00C441E7" w:rsidTr="00C441E7">
        <w:trPr>
          <w:trHeight w:val="9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专业类别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学科类别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专业（研究方向）</w:t>
            </w:r>
          </w:p>
        </w:tc>
      </w:tr>
      <w:tr w:rsidR="00C441E7" w:rsidTr="00C441E7">
        <w:trPr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研究生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本科生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专科生</w:t>
            </w:r>
          </w:p>
        </w:tc>
      </w:tr>
      <w:tr w:rsidR="00C441E7" w:rsidTr="00C441E7">
        <w:trPr>
          <w:trHeight w:val="4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（五十七）会计与审计类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会计学，会计信息系统，管理会计，成本会计，会计理论与方法，审计理论研究，政府审计理论与实务，内部控制与内部审计，独立审计与实务，会计硕士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，会计学，审计，审计学，审计实务，财务管理，财务会计，国际会计，会计电算化，财务电算化，注册会计师，会计与统计核算，财务信息管理，工业会计，企业会计，理财学，税务会计、企业财务管理、涉外会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财务管理，财务信息管理，会计，会计电算化，会计与统计核算，会计与审计，审计实务，统计实务，税务会计、企业财务管理、涉外会计</w:t>
            </w:r>
          </w:p>
        </w:tc>
      </w:tr>
      <w:tr w:rsidR="00C441E7" w:rsidTr="00C441E7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441E7" w:rsidTr="00C441E7">
        <w:trPr>
          <w:trHeight w:val="28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41E7" w:rsidRDefault="00C441E7" w:rsidP="008E42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F01E1" w:rsidRPr="00C441E7" w:rsidRDefault="00EF01E1" w:rsidP="00C441E7">
      <w:pPr>
        <w:ind w:rightChars="-240" w:right="-504"/>
      </w:pPr>
    </w:p>
    <w:sectPr w:rsidR="00EF01E1" w:rsidRPr="00C441E7" w:rsidSect="00C441E7">
      <w:pgSz w:w="11906" w:h="16838" w:code="9"/>
      <w:pgMar w:top="1440" w:right="178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1E7"/>
    <w:rsid w:val="00424499"/>
    <w:rsid w:val="00C441E7"/>
    <w:rsid w:val="00CD5DB6"/>
    <w:rsid w:val="00E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gj44558</dc:creator>
  <cp:lastModifiedBy>gj44558</cp:lastModifiedBy>
  <cp:revision>1</cp:revision>
  <dcterms:created xsi:type="dcterms:W3CDTF">2019-04-26T10:18:00Z</dcterms:created>
  <dcterms:modified xsi:type="dcterms:W3CDTF">2019-04-26T10:19:00Z</dcterms:modified>
</cp:coreProperties>
</file>