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《普通高等学校高等职业教育（专科）专业目录》2017年增补专业</w:t>
      </w:r>
    </w:p>
    <w:bookmarkEnd w:id="0"/>
    <w:p>
      <w:pPr>
        <w:pStyle w:val="3"/>
        <w:keepNext w:val="0"/>
        <w:keepLines w:val="0"/>
        <w:widowControl/>
        <w:suppressLineNumbers w:val="0"/>
      </w:pPr>
      <w:r>
        <w:t>　　根据《普通高等学校高等职业教育（专科）专业设置管理办法》，教育部组织研究确定了2017年度增补专业（共6个），现予公布，自2018年起执行。</w:t>
      </w:r>
    </w:p>
    <w:tbl>
      <w:tblPr>
        <w:tblW w:w="7985" w:type="dxa"/>
        <w:jc w:val="center"/>
        <w:tblInd w:w="21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2574"/>
        <w:gridCol w:w="1709"/>
        <w:gridCol w:w="1074"/>
        <w:gridCol w:w="203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57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专业大类</w:t>
            </w:r>
          </w:p>
        </w:tc>
        <w:tc>
          <w:tcPr>
            <w:tcW w:w="170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lang w:val="en-US" w:eastAsia="zh-CN" w:bidi="ar"/>
              </w:rPr>
              <w:t>专业类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3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51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农林牧渔大类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  <w:lang w:val="en-US" w:eastAsia="zh-CN" w:bidi="ar"/>
              </w:rPr>
              <w:t>5103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畜牧业类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spacing w:val="-4"/>
                <w:kern w:val="0"/>
                <w:sz w:val="24"/>
                <w:szCs w:val="24"/>
                <w:lang w:val="en-US" w:eastAsia="zh-CN" w:bidi="ar"/>
              </w:rPr>
              <w:t>510315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宠物临床诊疗技术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59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食品药品与粮食大类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  <w:lang w:val="en-US" w:eastAsia="zh-CN" w:bidi="ar"/>
              </w:rPr>
              <w:t>5902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药品制造类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spacing w:val="-4"/>
                <w:kern w:val="0"/>
                <w:sz w:val="24"/>
                <w:szCs w:val="24"/>
                <w:lang w:val="en-US" w:eastAsia="zh-CN" w:bidi="ar"/>
              </w:rPr>
              <w:t>590206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化学制药技术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59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食品药品与粮食大类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  <w:lang w:val="en-US" w:eastAsia="zh-CN" w:bidi="ar"/>
              </w:rPr>
              <w:t>5902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药品制造类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spacing w:val="-4"/>
                <w:kern w:val="0"/>
                <w:sz w:val="24"/>
                <w:szCs w:val="24"/>
                <w:lang w:val="en-US" w:eastAsia="zh-CN" w:bidi="ar"/>
              </w:rPr>
              <w:t>590207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生物制药技术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59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食品药品与粮食大类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  <w:lang w:val="en-US" w:eastAsia="zh-CN" w:bidi="ar"/>
              </w:rPr>
              <w:t>5902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药品制造类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spacing w:val="-4"/>
                <w:kern w:val="0"/>
                <w:sz w:val="24"/>
                <w:szCs w:val="24"/>
                <w:lang w:val="en-US" w:eastAsia="zh-CN" w:bidi="ar"/>
              </w:rPr>
              <w:t>590208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中药制药技术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59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食品药品与粮食大类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  <w:lang w:val="en-US" w:eastAsia="zh-CN" w:bidi="ar"/>
              </w:rPr>
              <w:t>5902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药品制造类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spacing w:val="-4"/>
                <w:kern w:val="0"/>
                <w:sz w:val="24"/>
                <w:szCs w:val="24"/>
                <w:lang w:val="en-US" w:eastAsia="zh-CN" w:bidi="ar"/>
              </w:rPr>
              <w:t>590209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药物制剂技术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57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  <w:t>62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医药卫生大类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  <w:lang w:val="en-US" w:eastAsia="zh-CN" w:bidi="ar"/>
              </w:rPr>
              <w:t>6201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临床医学类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spacing w:val="-4"/>
                <w:kern w:val="0"/>
                <w:sz w:val="24"/>
                <w:szCs w:val="24"/>
                <w:lang w:val="en-US" w:eastAsia="zh-CN" w:bidi="ar"/>
              </w:rPr>
              <w:t>620111K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朝医学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106B7"/>
    <w:rsid w:val="19F106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gwds_nopic"/>
    <w:basedOn w:val="5"/>
    <w:uiPriority w:val="0"/>
  </w:style>
  <w:style w:type="character" w:customStyle="1" w:styleId="7">
    <w:name w:val="gwds_nopic1"/>
    <w:basedOn w:val="5"/>
    <w:uiPriority w:val="0"/>
  </w:style>
  <w:style w:type="character" w:customStyle="1" w:styleId="8">
    <w:name w:val="gwds_nopic2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2019-04-04T03:38:00Z</dcterms:created>
  <dc:creator>丽扎</dc:creator>
  <cp:lastModifiedBy>丽扎</cp:lastModifiedBy>
  <dcterms:modified xsi:type="dcterms:W3CDTF">2019-04-04T03:39:55Z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