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40" w:lineRule="exact"/>
        <w:rPr>
          <w:rFonts w:ascii="黑体" w:hAnsi="黑体" w:eastAsia="黑体" w:cs="黑体"/>
          <w:kern w:val="2"/>
        </w:rPr>
      </w:pPr>
      <w:r>
        <w:rPr>
          <w:rFonts w:hint="eastAsia" w:ascii="黑体" w:hAnsi="黑体" w:eastAsia="黑体" w:cs="黑体"/>
          <w:kern w:val="2"/>
        </w:rPr>
        <w:t>附件1：</w:t>
      </w: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w w:val="8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36"/>
          <w:szCs w:val="36"/>
        </w:rPr>
        <w:t>贺兰县纪委监委/县委巡察办公开选调机关工作人员报名登记表</w:t>
      </w:r>
    </w:p>
    <w:tbl>
      <w:tblPr>
        <w:tblStyle w:val="3"/>
        <w:tblW w:w="90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98"/>
        <w:gridCol w:w="793"/>
        <w:gridCol w:w="397"/>
        <w:gridCol w:w="594"/>
        <w:gridCol w:w="595"/>
        <w:gridCol w:w="396"/>
        <w:gridCol w:w="992"/>
        <w:gridCol w:w="198"/>
        <w:gridCol w:w="992"/>
        <w:gridCol w:w="1189"/>
        <w:gridCol w:w="1683"/>
        <w:gridCol w:w="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22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别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  <w:p>
            <w:pPr>
              <w:pStyle w:val="5"/>
              <w:spacing w:before="0" w:beforeAutospacing="0" w:after="0" w:afterAutospacing="0" w:line="24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   岁）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06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族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 贯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居住地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49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    间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65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进入公务员队伍</w:t>
            </w:r>
          </w:p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时间及方式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熟悉专业及特长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77" w:hRule="atLeast"/>
        </w:trPr>
        <w:tc>
          <w:tcPr>
            <w:tcW w:w="118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历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</w:t>
            </w:r>
          </w:p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系及专业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80" w:hRule="atLeast"/>
        </w:trPr>
        <w:tc>
          <w:tcPr>
            <w:tcW w:w="118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  职</w:t>
            </w:r>
          </w:p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8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现工作单位及职务</w:t>
            </w:r>
          </w:p>
        </w:tc>
        <w:tc>
          <w:tcPr>
            <w:tcW w:w="66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2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报名岗位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是否服从调配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23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272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</w:t>
            </w:r>
          </w:p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历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奖惩情况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近三年年度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考核情况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成员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及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重要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社会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关系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 谓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龄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  位意  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主要负责同志签字：</w:t>
            </w:r>
          </w:p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（盖章）</w:t>
            </w:r>
          </w:p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资格审查意见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</w:t>
            </w:r>
          </w:p>
          <w:p>
            <w:pPr>
              <w:pStyle w:val="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（盖  章）</w:t>
            </w:r>
          </w:p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pStyle w:val="5"/>
        <w:spacing w:before="0" w:beforeAutospacing="0" w:after="0" w:afterAutospacing="0" w:line="4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黑体" w:eastAsia="黑体" w:cs="黑体"/>
        </w:rPr>
        <w:t>说明：</w:t>
      </w:r>
      <w:r>
        <w:rPr>
          <w:rFonts w:hint="eastAsia" w:ascii="仿宋_GB2312" w:hAnsi="仿宋_GB2312" w:eastAsia="仿宋_GB2312" w:cs="仿宋_GB2312"/>
        </w:rPr>
        <w:t>1.填写报名表的信息必须与干部档案信息表一致；</w:t>
      </w:r>
    </w:p>
    <w:p>
      <w:pPr>
        <w:pStyle w:val="5"/>
        <w:spacing w:before="0" w:beforeAutospacing="0" w:after="0" w:afterAutospacing="0" w:line="400" w:lineRule="exact"/>
        <w:rPr>
          <w:rFonts w:hint="eastAsia" w:ascii="仿宋_GB2312" w:hAnsi="仿宋_GB2312" w:eastAsia="仿宋_GB2312" w:cs="仿宋_GB231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2.工作简历要填写到月，填写清楚职务变化的时间；籍贯、居住地填写到市（县）；</w:t>
      </w:r>
    </w:p>
    <w:p>
      <w:pPr>
        <w:pStyle w:val="5"/>
        <w:spacing w:before="0" w:beforeAutospacing="0" w:after="0" w:afterAutospacing="0" w:line="4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3.家庭成员和社会关系须填写配偶、父母、子女、岳父母、公婆有关情况；</w:t>
      </w:r>
    </w:p>
    <w:p>
      <w:pPr>
        <w:pStyle w:val="5"/>
        <w:spacing w:before="0" w:beforeAutospacing="0" w:after="0" w:afterAutospacing="0" w:line="4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4.本表一式三份，双面打印（附电子文档及电子照片）。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71DE0"/>
    <w:rsid w:val="2A5541E5"/>
    <w:rsid w:val="35F5337A"/>
    <w:rsid w:val="42D37E08"/>
    <w:rsid w:val="59D17DE2"/>
    <w:rsid w:val="5C47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2019-08-09T07:41:00Z</dcterms:created>
  <dc:creator>霹雳雨</dc:creator>
  <cp:lastModifiedBy>霹雳雨</cp:lastModifiedBy>
  <dcterms:modified xsi:type="dcterms:W3CDTF">2019-08-09T07:47:31Z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