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灵璧县人力资源和社会保障局</w:t>
      </w:r>
      <w:r>
        <w:rPr>
          <w:rFonts w:hint="eastAsia" w:ascii="方正小标宋简体" w:eastAsia="方正小标宋简体"/>
          <w:bCs/>
          <w:sz w:val="36"/>
          <w:szCs w:val="36"/>
        </w:rPr>
        <w:t>选调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公务员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tbl>
      <w:tblPr>
        <w:tblStyle w:val="2"/>
        <w:tblW w:w="87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66"/>
        <w:gridCol w:w="117"/>
        <w:gridCol w:w="850"/>
        <w:gridCol w:w="280"/>
        <w:gridCol w:w="732"/>
        <w:gridCol w:w="666"/>
        <w:gridCol w:w="689"/>
        <w:gridCol w:w="147"/>
        <w:gridCol w:w="1154"/>
        <w:gridCol w:w="1208"/>
        <w:gridCol w:w="1511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58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　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54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  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寸彩照）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00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岁）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56" w:type="dxa"/>
            <w:gridSpan w:val="4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在职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12" w:hRule="atLeast"/>
        </w:trPr>
        <w:tc>
          <w:tcPr>
            <w:tcW w:w="60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42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107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72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任现职时间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9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349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both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8"/>
                <w:lang w:eastAsia="zh-CN"/>
              </w:rPr>
              <w:t>现单位及主管部门意见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22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 w:eastAsia="宋体"/>
                <w:sz w:val="28"/>
                <w:lang w:eastAsia="zh-CN"/>
              </w:rPr>
              <w:t>现公务员主管部门意见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（盖  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月　日</w:t>
            </w:r>
          </w:p>
        </w:tc>
      </w:tr>
    </w:tbl>
    <w:p>
      <w:pPr>
        <w:spacing w:line="400" w:lineRule="exact"/>
      </w:pPr>
      <w:r>
        <w:rPr>
          <w:rFonts w:hint="eastAsia" w:ascii="楷体_GB2312" w:eastAsia="楷体_GB2312"/>
          <w:sz w:val="28"/>
        </w:rPr>
        <w:t>说明：此表一式两份。</w:t>
      </w:r>
      <w:r>
        <w:rPr>
          <w:rFonts w:hint="eastAsia" w:ascii="楷体_GB2312" w:eastAsia="楷体_GB2312"/>
          <w:sz w:val="28"/>
          <w:lang w:eastAsia="zh-CN"/>
        </w:rPr>
        <w:t>身份指公务员。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798C"/>
    <w:rsid w:val="5A8D5A8B"/>
    <w:rsid w:val="743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2019-08-14T01:52:00Z</dcterms:created>
  <dc:creator>虚世浮华</dc:creator>
  <cp:lastModifiedBy>虚世浮华</cp:lastModifiedBy>
  <dcterms:modified xsi:type="dcterms:W3CDTF">2019-08-14T01:55:37Z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