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afterAutospacing="0" w:line="580" w:lineRule="exact"/>
        <w:ind w:left="0" w:firstLine="0"/>
        <w:jc w:val="center"/>
        <w:textAlignment w:val="auto"/>
        <w:rPr>
          <w:rFonts w:hint="eastAsia" w:ascii="方正小标宋简体" w:hAnsi="方正小标宋简体" w:eastAsia="方正小标宋简体" w:cs="方正小标宋简体"/>
          <w:i w:val="0"/>
          <w:caps w:val="0"/>
          <w:color w:val="auto"/>
          <w:spacing w:val="0"/>
          <w:sz w:val="44"/>
          <w:szCs w:val="44"/>
          <w:lang w:val="en-US" w:eastAsia="zh-CN"/>
        </w:rPr>
      </w:pPr>
      <w:r>
        <w:rPr>
          <w:rFonts w:hint="eastAsia" w:ascii="方正小标宋简体" w:hAnsi="方正小标宋简体" w:eastAsia="方正小标宋简体" w:cs="方正小标宋简体"/>
          <w:i w:val="0"/>
          <w:caps w:val="0"/>
          <w:color w:val="auto"/>
          <w:spacing w:val="0"/>
          <w:kern w:val="0"/>
          <w:sz w:val="44"/>
          <w:szCs w:val="44"/>
          <w:lang w:val="en-US" w:eastAsia="zh-CN" w:bidi="ar"/>
        </w:rPr>
        <w:t>临湘市人民法院公开选调工作人员方案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eastAsia="zh-CN"/>
        </w:rPr>
        <w:t>因</w:t>
      </w:r>
      <w:r>
        <w:rPr>
          <w:rFonts w:hint="eastAsia" w:ascii="仿宋_GB2312" w:hAnsi="仿宋_GB2312" w:eastAsia="仿宋_GB2312" w:cs="仿宋_GB2312"/>
          <w:b w:val="0"/>
          <w:i w:val="0"/>
          <w:caps w:val="0"/>
          <w:color w:val="auto"/>
          <w:spacing w:val="0"/>
          <w:sz w:val="32"/>
          <w:szCs w:val="32"/>
          <w:shd w:val="clear" w:fill="FFFFFF"/>
        </w:rPr>
        <w:t>工作需要，</w:t>
      </w:r>
      <w:r>
        <w:rPr>
          <w:rFonts w:hint="eastAsia" w:ascii="仿宋_GB2312" w:hAnsi="仿宋_GB2312" w:eastAsia="仿宋_GB2312" w:cs="仿宋_GB2312"/>
          <w:b w:val="0"/>
          <w:i w:val="0"/>
          <w:caps w:val="0"/>
          <w:color w:val="auto"/>
          <w:spacing w:val="0"/>
          <w:sz w:val="32"/>
          <w:szCs w:val="32"/>
          <w:shd w:val="clear" w:fill="FFFFFF"/>
          <w:lang w:eastAsia="zh-CN"/>
        </w:rPr>
        <w:t>湖南省岳阳市</w:t>
      </w:r>
      <w:r>
        <w:rPr>
          <w:rFonts w:hint="eastAsia" w:ascii="仿宋_GB2312" w:hAnsi="仿宋_GB2312" w:eastAsia="仿宋_GB2312" w:cs="仿宋_GB2312"/>
          <w:b w:val="0"/>
          <w:i w:val="0"/>
          <w:caps w:val="0"/>
          <w:color w:val="auto"/>
          <w:spacing w:val="0"/>
          <w:sz w:val="32"/>
          <w:szCs w:val="32"/>
          <w:shd w:val="clear" w:fill="FFFFFF"/>
        </w:rPr>
        <w:t>临湘市人民法院</w:t>
      </w:r>
      <w:r>
        <w:rPr>
          <w:rFonts w:hint="eastAsia" w:ascii="仿宋_GB2312" w:hAnsi="仿宋_GB2312" w:eastAsia="仿宋_GB2312" w:cs="仿宋_GB2312"/>
          <w:b w:val="0"/>
          <w:i w:val="0"/>
          <w:caps w:val="0"/>
          <w:color w:val="auto"/>
          <w:spacing w:val="0"/>
          <w:sz w:val="32"/>
          <w:szCs w:val="32"/>
          <w:shd w:val="clear" w:fill="FFFFFF"/>
          <w:lang w:eastAsia="zh-CN"/>
        </w:rPr>
        <w:t>拟</w:t>
      </w:r>
      <w:r>
        <w:rPr>
          <w:rFonts w:hint="eastAsia" w:ascii="仿宋_GB2312" w:hAnsi="仿宋_GB2312" w:eastAsia="仿宋_GB2312" w:cs="仿宋_GB2312"/>
          <w:b w:val="0"/>
          <w:i w:val="0"/>
          <w:caps w:val="0"/>
          <w:color w:val="auto"/>
          <w:spacing w:val="0"/>
          <w:sz w:val="32"/>
          <w:szCs w:val="32"/>
          <w:shd w:val="clear" w:fill="FFFFFF"/>
        </w:rPr>
        <w:t>向全</w:t>
      </w:r>
      <w:r>
        <w:rPr>
          <w:rFonts w:hint="eastAsia" w:ascii="仿宋_GB2312" w:hAnsi="仿宋_GB2312" w:eastAsia="仿宋_GB2312" w:cs="仿宋_GB2312"/>
          <w:b w:val="0"/>
          <w:i w:val="0"/>
          <w:caps w:val="0"/>
          <w:color w:val="auto"/>
          <w:spacing w:val="0"/>
          <w:sz w:val="32"/>
          <w:szCs w:val="32"/>
          <w:shd w:val="clear" w:fill="FFFFFF"/>
          <w:lang w:val="en-US" w:eastAsia="zh-CN"/>
        </w:rPr>
        <w:t>国</w:t>
      </w:r>
      <w:r>
        <w:rPr>
          <w:rFonts w:hint="eastAsia" w:ascii="仿宋_GB2312" w:hAnsi="仿宋_GB2312" w:eastAsia="仿宋_GB2312" w:cs="仿宋_GB2312"/>
          <w:b w:val="0"/>
          <w:i w:val="0"/>
          <w:caps w:val="0"/>
          <w:color w:val="auto"/>
          <w:spacing w:val="0"/>
          <w:sz w:val="32"/>
          <w:szCs w:val="32"/>
          <w:shd w:val="clear" w:fill="FFFFFF"/>
        </w:rPr>
        <w:t>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名</w:t>
      </w:r>
      <w:r>
        <w:rPr>
          <w:rFonts w:hint="eastAsia" w:ascii="仿宋_GB2312" w:hAnsi="仿宋_GB2312" w:eastAsia="仿宋_GB2312" w:cs="仿宋_GB2312"/>
          <w:b w:val="0"/>
          <w:i w:val="0"/>
          <w:caps w:val="0"/>
          <w:color w:val="auto"/>
          <w:spacing w:val="0"/>
          <w:sz w:val="32"/>
          <w:szCs w:val="32"/>
          <w:shd w:val="clear" w:fill="FFFFFF"/>
          <w:lang w:val="en-US" w:eastAsia="zh-CN"/>
        </w:rPr>
        <w:t>工作人员</w:t>
      </w:r>
      <w:r>
        <w:rPr>
          <w:rFonts w:hint="eastAsia" w:ascii="仿宋_GB2312" w:hAnsi="仿宋_GB2312" w:eastAsia="仿宋_GB2312" w:cs="仿宋_GB2312"/>
          <w:b w:val="0"/>
          <w:i w:val="0"/>
          <w:caps w:val="0"/>
          <w:color w:val="auto"/>
          <w:spacing w:val="0"/>
          <w:sz w:val="32"/>
          <w:szCs w:val="32"/>
          <w:shd w:val="clear" w:fill="FFFFFF"/>
        </w:rPr>
        <w:t>，现将有关事项公告如下：</w:t>
      </w:r>
    </w:p>
    <w:p>
      <w:pPr>
        <w:pStyle w:val="3"/>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auto"/>
          <w:spacing w:val="0"/>
          <w:sz w:val="32"/>
          <w:szCs w:val="32"/>
          <w:shd w:val="clear" w:fill="FFFFFF"/>
          <w:lang w:eastAsia="zh-CN"/>
        </w:rPr>
      </w:pPr>
      <w:r>
        <w:rPr>
          <w:rFonts w:hint="eastAsia" w:ascii="黑体" w:hAnsi="黑体" w:eastAsia="黑体" w:cs="黑体"/>
          <w:b w:val="0"/>
          <w:bCs w:val="0"/>
          <w:i w:val="0"/>
          <w:caps w:val="0"/>
          <w:color w:val="auto"/>
          <w:spacing w:val="0"/>
          <w:sz w:val="32"/>
          <w:szCs w:val="32"/>
          <w:shd w:val="clear" w:fill="FFFFFF"/>
          <w:lang w:eastAsia="zh-CN"/>
        </w:rPr>
        <w:t>选调</w:t>
      </w:r>
      <w:r>
        <w:rPr>
          <w:rFonts w:hint="eastAsia" w:ascii="黑体" w:hAnsi="黑体" w:eastAsia="黑体" w:cs="黑体"/>
          <w:b w:val="0"/>
          <w:bCs w:val="0"/>
          <w:i w:val="0"/>
          <w:caps w:val="0"/>
          <w:color w:val="auto"/>
          <w:spacing w:val="0"/>
          <w:sz w:val="32"/>
          <w:szCs w:val="32"/>
          <w:shd w:val="clear" w:fill="FFFFFF"/>
          <w:lang w:val="en-US" w:eastAsia="zh-CN"/>
        </w:rPr>
        <w:t>岗位</w:t>
      </w:r>
      <w:r>
        <w:rPr>
          <w:rFonts w:hint="eastAsia" w:ascii="黑体" w:hAnsi="黑体" w:eastAsia="黑体" w:cs="黑体"/>
          <w:b w:val="0"/>
          <w:bCs w:val="0"/>
          <w:i w:val="0"/>
          <w:caps w:val="0"/>
          <w:color w:val="auto"/>
          <w:spacing w:val="0"/>
          <w:sz w:val="32"/>
          <w:szCs w:val="32"/>
          <w:shd w:val="clear" w:fill="FFFFFF"/>
        </w:rPr>
        <w:t>及</w:t>
      </w:r>
      <w:r>
        <w:rPr>
          <w:rFonts w:hint="eastAsia" w:ascii="黑体" w:hAnsi="黑体" w:eastAsia="黑体" w:cs="黑体"/>
          <w:b w:val="0"/>
          <w:bCs w:val="0"/>
          <w:i w:val="0"/>
          <w:caps w:val="0"/>
          <w:color w:val="auto"/>
          <w:spacing w:val="0"/>
          <w:sz w:val="32"/>
          <w:szCs w:val="32"/>
          <w:shd w:val="clear" w:fill="FFFFFF"/>
          <w:lang w:eastAsia="zh-CN"/>
        </w:rPr>
        <w:t>名额</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法官助理</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名</w:t>
      </w:r>
      <w:r>
        <w:rPr>
          <w:rFonts w:hint="eastAsia" w:ascii="仿宋_GB2312" w:hAnsi="仿宋_GB2312" w:eastAsia="仿宋_GB2312" w:cs="仿宋_GB2312"/>
          <w:b w:val="0"/>
          <w:i w:val="0"/>
          <w:caps w:val="0"/>
          <w:color w:val="auto"/>
          <w:spacing w:val="0"/>
          <w:sz w:val="32"/>
          <w:szCs w:val="32"/>
          <w:shd w:val="clear" w:fill="FFFFFF"/>
          <w:lang w:eastAsia="zh-CN"/>
        </w:rPr>
        <w:t>，执行员</w:t>
      </w:r>
      <w:r>
        <w:rPr>
          <w:rFonts w:hint="eastAsia" w:ascii="仿宋_GB2312" w:hAnsi="仿宋_GB2312" w:eastAsia="仿宋_GB2312" w:cs="仿宋_GB2312"/>
          <w:b w:val="0"/>
          <w:i w:val="0"/>
          <w:caps w:val="0"/>
          <w:color w:val="auto"/>
          <w:spacing w:val="0"/>
          <w:sz w:val="32"/>
          <w:szCs w:val="32"/>
          <w:shd w:val="clear" w:fill="FFFFFF"/>
          <w:lang w:val="en-US" w:eastAsia="zh-CN"/>
        </w:rPr>
        <w:t>1名</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olor w:val="auto"/>
          <w:spacing w:val="0"/>
          <w:sz w:val="32"/>
          <w:szCs w:val="32"/>
        </w:rPr>
      </w:pPr>
      <w:r>
        <w:rPr>
          <w:rFonts w:hint="eastAsia" w:ascii="黑体" w:hAnsi="黑体" w:eastAsia="黑体" w:cs="黑体"/>
          <w:b w:val="0"/>
          <w:bCs w:val="0"/>
          <w:i w:val="0"/>
          <w:caps w:val="0"/>
          <w:color w:val="auto"/>
          <w:spacing w:val="0"/>
          <w:sz w:val="32"/>
          <w:szCs w:val="32"/>
          <w:lang w:eastAsia="zh-CN"/>
        </w:rPr>
        <w:t>二</w:t>
      </w:r>
      <w:r>
        <w:rPr>
          <w:rFonts w:hint="eastAsia" w:ascii="黑体" w:hAnsi="黑体" w:eastAsia="黑体" w:cs="黑体"/>
          <w:b w:val="0"/>
          <w:bCs w:val="0"/>
          <w:i w:val="0"/>
          <w:caps w:val="0"/>
          <w:color w:val="auto"/>
          <w:spacing w:val="0"/>
          <w:sz w:val="32"/>
          <w:szCs w:val="32"/>
        </w:rPr>
        <w:t>、</w:t>
      </w:r>
      <w:r>
        <w:rPr>
          <w:rFonts w:hint="eastAsia" w:ascii="黑体" w:hAnsi="黑体" w:eastAsia="黑体" w:cs="黑体"/>
          <w:b w:val="0"/>
          <w:bCs w:val="0"/>
          <w:i w:val="0"/>
          <w:caps w:val="0"/>
          <w:color w:val="auto"/>
          <w:spacing w:val="0"/>
          <w:sz w:val="32"/>
          <w:szCs w:val="32"/>
          <w:lang w:eastAsia="zh-CN"/>
        </w:rPr>
        <w:t>选调</w:t>
      </w:r>
      <w:r>
        <w:rPr>
          <w:rFonts w:hint="eastAsia" w:ascii="黑体" w:hAnsi="黑体" w:eastAsia="黑体" w:cs="黑体"/>
          <w:b w:val="0"/>
          <w:bCs w:val="0"/>
          <w:i w:val="0"/>
          <w:caps w:val="0"/>
          <w:color w:val="auto"/>
          <w:spacing w:val="0"/>
          <w:sz w:val="32"/>
          <w:szCs w:val="32"/>
        </w:rPr>
        <w:t>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（一）报名人员应具备的</w:t>
      </w:r>
      <w:r>
        <w:rPr>
          <w:rFonts w:hint="eastAsia" w:ascii="楷体_GB2312" w:hAnsi="楷体_GB2312" w:eastAsia="楷体_GB2312" w:cs="楷体_GB2312"/>
          <w:b/>
          <w:bCs/>
          <w:i w:val="0"/>
          <w:caps w:val="0"/>
          <w:color w:val="auto"/>
          <w:spacing w:val="0"/>
          <w:sz w:val="32"/>
          <w:szCs w:val="32"/>
          <w:shd w:val="clear" w:fill="FFFFFF"/>
          <w:lang w:eastAsia="zh-CN"/>
        </w:rPr>
        <w:t>基本</w:t>
      </w:r>
      <w:r>
        <w:rPr>
          <w:rFonts w:hint="eastAsia" w:ascii="楷体_GB2312" w:hAnsi="楷体_GB2312" w:eastAsia="楷体_GB2312" w:cs="楷体_GB2312"/>
          <w:b/>
          <w:bCs/>
          <w:i w:val="0"/>
          <w:caps w:val="0"/>
          <w:color w:val="auto"/>
          <w:spacing w:val="0"/>
          <w:sz w:val="32"/>
          <w:szCs w:val="32"/>
          <w:shd w:val="clear" w:fill="FFFFFF"/>
        </w:rPr>
        <w:t>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rPr>
        <w:t>1</w:t>
      </w:r>
      <w:r>
        <w:rPr>
          <w:rFonts w:hint="eastAsia" w:ascii="仿宋_GB2312" w:hAnsi="仿宋_GB2312" w:eastAsia="仿宋_GB2312" w:cs="仿宋_GB2312"/>
          <w:b w:val="0"/>
          <w:i w:val="0"/>
          <w:caps w:val="0"/>
          <w:color w:val="auto"/>
          <w:spacing w:val="0"/>
          <w:sz w:val="32"/>
          <w:szCs w:val="32"/>
          <w:shd w:val="clear" w:fill="FFFFFF"/>
          <w:lang w:val="en-US" w:eastAsia="zh-CN"/>
        </w:rPr>
        <w:t>、思想政治坚定，道德品行良好</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已</w:t>
      </w:r>
      <w:r>
        <w:rPr>
          <w:rFonts w:hint="eastAsia" w:ascii="仿宋_GB2312" w:hAnsi="仿宋_GB2312" w:eastAsia="仿宋_GB2312" w:cs="仿宋_GB2312"/>
          <w:b w:val="0"/>
          <w:i w:val="0"/>
          <w:caps w:val="0"/>
          <w:color w:val="auto"/>
          <w:spacing w:val="0"/>
          <w:sz w:val="32"/>
          <w:szCs w:val="32"/>
          <w:shd w:val="clear" w:fill="FFFFFF"/>
          <w:lang w:eastAsia="zh-CN"/>
        </w:rPr>
        <w:t>进行</w:t>
      </w:r>
      <w:r>
        <w:rPr>
          <w:rFonts w:hint="eastAsia" w:ascii="仿宋_GB2312" w:hAnsi="仿宋_GB2312" w:eastAsia="仿宋_GB2312" w:cs="仿宋_GB2312"/>
          <w:b w:val="0"/>
          <w:i w:val="0"/>
          <w:caps w:val="0"/>
          <w:color w:val="auto"/>
          <w:spacing w:val="0"/>
          <w:sz w:val="32"/>
          <w:szCs w:val="32"/>
          <w:shd w:val="clear" w:fill="FFFFFF"/>
        </w:rPr>
        <w:t>公务员登记，具备公务员身份，且具有</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年以上</w:t>
      </w:r>
      <w:r>
        <w:rPr>
          <w:rFonts w:hint="eastAsia" w:ascii="仿宋_GB2312" w:hAnsi="仿宋_GB2312" w:eastAsia="仿宋_GB2312" w:cs="仿宋_GB2312"/>
          <w:b w:val="0"/>
          <w:i w:val="0"/>
          <w:caps w:val="0"/>
          <w:color w:val="auto"/>
          <w:spacing w:val="0"/>
          <w:sz w:val="32"/>
          <w:szCs w:val="32"/>
          <w:shd w:val="clear" w:fill="FFFFFF"/>
          <w:lang w:val="en-US"/>
        </w:rPr>
        <w:t>(</w:t>
      </w:r>
      <w:r>
        <w:rPr>
          <w:rFonts w:hint="eastAsia" w:ascii="仿宋_GB2312" w:hAnsi="仿宋_GB2312" w:eastAsia="仿宋_GB2312" w:cs="仿宋_GB2312"/>
          <w:b w:val="0"/>
          <w:i w:val="0"/>
          <w:caps w:val="0"/>
          <w:color w:val="auto"/>
          <w:spacing w:val="0"/>
          <w:sz w:val="32"/>
          <w:szCs w:val="32"/>
          <w:shd w:val="clear" w:fill="FFFFFF"/>
        </w:rPr>
        <w:t>含</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rPr>
        <w:t>)</w:t>
      </w:r>
      <w:r>
        <w:rPr>
          <w:rFonts w:hint="eastAsia" w:ascii="仿宋_GB2312" w:hAnsi="仿宋_GB2312" w:eastAsia="仿宋_GB2312" w:cs="仿宋_GB2312"/>
          <w:b w:val="0"/>
          <w:i w:val="0"/>
          <w:caps w:val="0"/>
          <w:color w:val="auto"/>
          <w:spacing w:val="0"/>
          <w:sz w:val="32"/>
          <w:szCs w:val="32"/>
          <w:shd w:val="clear" w:fill="FFFFFF"/>
        </w:rPr>
        <w:t>工作经历。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历年</w:t>
      </w:r>
      <w:r>
        <w:rPr>
          <w:rFonts w:hint="eastAsia" w:ascii="仿宋_GB2312" w:hAnsi="仿宋_GB2312" w:eastAsia="仿宋_GB2312" w:cs="仿宋_GB2312"/>
          <w:b w:val="0"/>
          <w:i w:val="0"/>
          <w:caps w:val="0"/>
          <w:color w:val="auto"/>
          <w:spacing w:val="0"/>
          <w:sz w:val="32"/>
          <w:szCs w:val="32"/>
          <w:shd w:val="clear" w:fill="FFFFFF"/>
          <w:lang w:eastAsia="zh-CN"/>
        </w:rPr>
        <w:t>公务员</w:t>
      </w:r>
      <w:r>
        <w:rPr>
          <w:rFonts w:hint="eastAsia" w:ascii="仿宋_GB2312" w:hAnsi="仿宋_GB2312" w:eastAsia="仿宋_GB2312" w:cs="仿宋_GB2312"/>
          <w:b w:val="0"/>
          <w:i w:val="0"/>
          <w:caps w:val="0"/>
          <w:color w:val="auto"/>
          <w:spacing w:val="0"/>
          <w:sz w:val="32"/>
          <w:szCs w:val="32"/>
          <w:shd w:val="clear" w:fill="FFFFFF"/>
        </w:rPr>
        <w:t>考核均为称职以上等次。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4、年龄在35周岁以下(1985年4月18日以后出生)，具有研究生及以上学历的，年龄可放宽至40周岁以下(1980年4月18日以后出生）。</w:t>
      </w:r>
      <w:bookmarkStart w:id="0" w:name="_GoBack"/>
      <w:bookmarkEnd w:id="0"/>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身体健康，能胜任</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职位工作。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(二)岗位条件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val="en-US" w:eastAsia="zh-CN"/>
        </w:rPr>
        <w:t>、法官助理</w:t>
      </w:r>
      <w:r>
        <w:rPr>
          <w:rFonts w:hint="eastAsia" w:ascii="仿宋_GB2312" w:hAnsi="仿宋_GB2312" w:eastAsia="仿宋_GB2312" w:cs="仿宋_GB2312"/>
          <w:b w:val="0"/>
          <w:i w:val="0"/>
          <w:caps w:val="0"/>
          <w:color w:val="auto"/>
          <w:spacing w:val="0"/>
          <w:sz w:val="32"/>
          <w:szCs w:val="32"/>
          <w:shd w:val="clear" w:fill="FFFFFF"/>
        </w:rPr>
        <w:t>岗位要求：不限</w:t>
      </w:r>
      <w:r>
        <w:rPr>
          <w:rFonts w:hint="eastAsia" w:ascii="仿宋_GB2312" w:hAnsi="仿宋_GB2312" w:eastAsia="仿宋_GB2312" w:cs="仿宋_GB2312"/>
          <w:b w:val="0"/>
          <w:i w:val="0"/>
          <w:caps w:val="0"/>
          <w:color w:val="auto"/>
          <w:spacing w:val="0"/>
          <w:sz w:val="32"/>
          <w:szCs w:val="32"/>
          <w:shd w:val="clear" w:fill="FFFFFF"/>
          <w:lang w:eastAsia="zh-CN"/>
        </w:rPr>
        <w:t>性别</w:t>
      </w:r>
      <w:r>
        <w:rPr>
          <w:rFonts w:hint="eastAsia" w:ascii="仿宋_GB2312" w:hAnsi="仿宋_GB2312" w:eastAsia="仿宋_GB2312" w:cs="仿宋_GB2312"/>
          <w:b w:val="0"/>
          <w:i w:val="0"/>
          <w:caps w:val="0"/>
          <w:color w:val="auto"/>
          <w:spacing w:val="0"/>
          <w:sz w:val="32"/>
          <w:szCs w:val="32"/>
          <w:shd w:val="clear" w:fill="FFFFFF"/>
        </w:rPr>
        <w:t>，法学类专业</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全日制普通高等院校本科</w:t>
      </w:r>
      <w:r>
        <w:rPr>
          <w:rFonts w:hint="eastAsia" w:ascii="仿宋_GB2312" w:hAnsi="仿宋_GB2312" w:eastAsia="仿宋_GB2312" w:cs="仿宋_GB2312"/>
          <w:b w:val="0"/>
          <w:i w:val="0"/>
          <w:caps w:val="0"/>
          <w:color w:val="auto"/>
          <w:spacing w:val="0"/>
          <w:sz w:val="32"/>
          <w:szCs w:val="32"/>
          <w:shd w:val="clear" w:fill="FFFFFF"/>
          <w:lang w:val="en-US" w:eastAsia="zh-CN"/>
        </w:rPr>
        <w:t>及</w:t>
      </w:r>
      <w:r>
        <w:rPr>
          <w:rFonts w:hint="eastAsia" w:ascii="仿宋_GB2312" w:hAnsi="仿宋_GB2312" w:eastAsia="仿宋_GB2312" w:cs="仿宋_GB2312"/>
          <w:b w:val="0"/>
          <w:i w:val="0"/>
          <w:caps w:val="0"/>
          <w:color w:val="auto"/>
          <w:spacing w:val="0"/>
          <w:sz w:val="32"/>
          <w:szCs w:val="32"/>
          <w:shd w:val="clear" w:fill="FFFFFF"/>
        </w:rPr>
        <w:t>以上学历</w:t>
      </w:r>
      <w:r>
        <w:rPr>
          <w:rFonts w:hint="eastAsia" w:ascii="仿宋_GB2312" w:hAnsi="仿宋_GB2312" w:eastAsia="仿宋_GB2312" w:cs="仿宋_GB2312"/>
          <w:b w:val="0"/>
          <w:i w:val="0"/>
          <w:caps w:val="0"/>
          <w:color w:val="auto"/>
          <w:spacing w:val="0"/>
          <w:sz w:val="32"/>
          <w:szCs w:val="32"/>
          <w:shd w:val="clear" w:fill="FFFFFF"/>
          <w:lang w:eastAsia="zh-CN"/>
        </w:rPr>
        <w:t>并获得学士及以上学位，</w:t>
      </w:r>
      <w:r>
        <w:rPr>
          <w:rFonts w:hint="eastAsia" w:ascii="仿宋_GB2312" w:hAnsi="仿宋_GB2312" w:eastAsia="仿宋_GB2312" w:cs="仿宋_GB2312"/>
          <w:b w:val="0"/>
          <w:i w:val="0"/>
          <w:caps w:val="0"/>
          <w:color w:val="auto"/>
          <w:spacing w:val="0"/>
          <w:sz w:val="32"/>
          <w:szCs w:val="32"/>
          <w:shd w:val="clear" w:fill="FFFFFF"/>
        </w:rPr>
        <w:t>且</w:t>
      </w:r>
      <w:r>
        <w:rPr>
          <w:rFonts w:hint="eastAsia" w:ascii="仿宋_GB2312" w:hAnsi="仿宋_GB2312" w:eastAsia="仿宋_GB2312" w:cs="仿宋_GB2312"/>
          <w:b w:val="0"/>
          <w:i w:val="0"/>
          <w:caps w:val="0"/>
          <w:color w:val="auto"/>
          <w:spacing w:val="0"/>
          <w:sz w:val="32"/>
          <w:szCs w:val="32"/>
          <w:shd w:val="clear" w:fill="FFFFFF"/>
          <w:lang w:eastAsia="zh-CN"/>
        </w:rPr>
        <w:t>取得</w:t>
      </w:r>
      <w:r>
        <w:rPr>
          <w:rFonts w:hint="eastAsia" w:ascii="仿宋_GB2312" w:hAnsi="仿宋_GB2312" w:eastAsia="仿宋_GB2312" w:cs="仿宋_GB2312"/>
          <w:b w:val="0"/>
          <w:i w:val="0"/>
          <w:caps w:val="0"/>
          <w:color w:val="auto"/>
          <w:spacing w:val="0"/>
          <w:sz w:val="32"/>
          <w:szCs w:val="32"/>
          <w:shd w:val="clear" w:fill="FFFFFF"/>
        </w:rPr>
        <w:t>法律职业资格证书(A证)</w:t>
      </w:r>
      <w:r>
        <w:rPr>
          <w:rFonts w:hint="eastAsia" w:ascii="仿宋_GB2312" w:hAnsi="仿宋_GB2312" w:eastAsia="仿宋_GB2312" w:cs="仿宋_GB2312"/>
          <w:b w:val="0"/>
          <w:i w:val="0"/>
          <w:caps w:val="0"/>
          <w:color w:val="auto"/>
          <w:spacing w:val="0"/>
          <w:sz w:val="32"/>
          <w:szCs w:val="32"/>
          <w:shd w:val="clear" w:fill="FFFFFF"/>
          <w:lang w:eastAsia="zh-CN"/>
        </w:rPr>
        <w:t>，具有</w:t>
      </w:r>
      <w:r>
        <w:rPr>
          <w:rFonts w:hint="eastAsia" w:ascii="仿宋_GB2312" w:hAnsi="仿宋_GB2312" w:eastAsia="仿宋_GB2312" w:cs="仿宋_GB2312"/>
          <w:b w:val="0"/>
          <w:i w:val="0"/>
          <w:caps w:val="0"/>
          <w:color w:val="auto"/>
          <w:spacing w:val="0"/>
          <w:sz w:val="32"/>
          <w:szCs w:val="32"/>
          <w:shd w:val="clear" w:fill="FFFFFF"/>
          <w:lang w:val="en-US" w:eastAsia="zh-CN"/>
        </w:rPr>
        <w:t>2年及以上</w:t>
      </w:r>
      <w:r>
        <w:rPr>
          <w:rFonts w:hint="eastAsia" w:ascii="仿宋_GB2312" w:hAnsi="仿宋_GB2312" w:eastAsia="仿宋_GB2312" w:cs="仿宋_GB2312"/>
          <w:b w:val="0"/>
          <w:i w:val="0"/>
          <w:caps w:val="0"/>
          <w:color w:val="auto"/>
          <w:spacing w:val="0"/>
          <w:sz w:val="32"/>
          <w:szCs w:val="32"/>
          <w:shd w:val="clear" w:fill="FFFFFF"/>
          <w:lang w:eastAsia="zh-CN"/>
        </w:rPr>
        <w:t>法院审判工作经验。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2、执行员岗位要求：限男性，不限专业，全日制普通高等院校本科及以上学历并获得学士及以上学位。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因涉嫌违法违纪正在接受有关部门审查尚未作出结论的、受处分期间或者未满影响期限的、</w:t>
      </w:r>
      <w:r>
        <w:rPr>
          <w:rFonts w:hint="eastAsia" w:ascii="仿宋_GB2312" w:hAnsi="仿宋_GB2312" w:eastAsia="仿宋_GB2312" w:cs="仿宋_GB2312"/>
          <w:b w:val="0"/>
          <w:i w:val="0"/>
          <w:caps w:val="0"/>
          <w:color w:val="auto"/>
          <w:spacing w:val="0"/>
          <w:sz w:val="32"/>
          <w:szCs w:val="32"/>
          <w:shd w:val="clear" w:fill="FFFFFF"/>
          <w:lang w:eastAsia="zh-CN"/>
        </w:rPr>
        <w:t>受过司法机关刑事处罚的、</w:t>
      </w:r>
      <w:r>
        <w:rPr>
          <w:rFonts w:hint="eastAsia" w:ascii="仿宋_GB2312" w:hAnsi="仿宋_GB2312" w:eastAsia="仿宋_GB2312" w:cs="仿宋_GB2312"/>
          <w:b w:val="0"/>
          <w:i w:val="0"/>
          <w:caps w:val="0"/>
          <w:color w:val="auto"/>
          <w:spacing w:val="0"/>
          <w:sz w:val="32"/>
          <w:szCs w:val="32"/>
          <w:shd w:val="clear" w:fill="FFFFFF"/>
        </w:rPr>
        <w:t>尚在新录用公务员试用期的、法律法规</w:t>
      </w:r>
      <w:r>
        <w:rPr>
          <w:rFonts w:hint="eastAsia" w:ascii="仿宋_GB2312" w:hAnsi="仿宋_GB2312" w:eastAsia="仿宋_GB2312" w:cs="仿宋_GB2312"/>
          <w:b w:val="0"/>
          <w:i w:val="0"/>
          <w:caps w:val="0"/>
          <w:color w:val="auto"/>
          <w:spacing w:val="0"/>
          <w:sz w:val="32"/>
          <w:szCs w:val="32"/>
          <w:shd w:val="clear" w:fill="FFFFFF"/>
          <w:lang w:eastAsia="zh-CN"/>
        </w:rPr>
        <w:t>及有关政策</w:t>
      </w:r>
      <w:r>
        <w:rPr>
          <w:rFonts w:hint="eastAsia" w:ascii="仿宋_GB2312" w:hAnsi="仿宋_GB2312" w:eastAsia="仿宋_GB2312" w:cs="仿宋_GB2312"/>
          <w:b w:val="0"/>
          <w:i w:val="0"/>
          <w:caps w:val="0"/>
          <w:color w:val="auto"/>
          <w:spacing w:val="0"/>
          <w:sz w:val="32"/>
          <w:szCs w:val="32"/>
          <w:shd w:val="clear" w:fill="FFFFFF"/>
        </w:rPr>
        <w:t>规定</w:t>
      </w:r>
      <w:r>
        <w:rPr>
          <w:rFonts w:hint="eastAsia" w:ascii="仿宋_GB2312" w:hAnsi="仿宋_GB2312" w:eastAsia="仿宋_GB2312" w:cs="仿宋_GB2312"/>
          <w:b w:val="0"/>
          <w:i w:val="0"/>
          <w:caps w:val="0"/>
          <w:color w:val="auto"/>
          <w:spacing w:val="0"/>
          <w:sz w:val="32"/>
          <w:szCs w:val="32"/>
          <w:shd w:val="clear" w:fill="FFFFFF"/>
          <w:lang w:eastAsia="zh-CN"/>
        </w:rPr>
        <w:t>不宜参加选调</w:t>
      </w:r>
      <w:r>
        <w:rPr>
          <w:rFonts w:hint="eastAsia" w:ascii="仿宋_GB2312" w:hAnsi="仿宋_GB2312" w:eastAsia="仿宋_GB2312" w:cs="仿宋_GB2312"/>
          <w:b w:val="0"/>
          <w:i w:val="0"/>
          <w:caps w:val="0"/>
          <w:color w:val="auto"/>
          <w:spacing w:val="0"/>
          <w:sz w:val="32"/>
          <w:szCs w:val="32"/>
          <w:shd w:val="clear" w:fill="FFFFFF"/>
        </w:rPr>
        <w:t>的其他情形等不列入</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范围。</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600" w:leftChars="0" w:right="0" w:rightChars="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三、选调程序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0" w:right="0" w:firstLine="640" w:firstLineChars="20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本次选调按报名、资格初审、笔试、资格复审、面试、体检、考察和公示、办理转任手续等程序进行。具体安排如下：</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eastAsia="zh-CN"/>
        </w:rPr>
        <w:t>一</w:t>
      </w:r>
      <w:r>
        <w:rPr>
          <w:rFonts w:hint="eastAsia" w:ascii="楷体_GB2312" w:hAnsi="楷体_GB2312" w:eastAsia="楷体_GB2312" w:cs="楷体_GB2312"/>
          <w:b/>
          <w:bCs/>
          <w:i w:val="0"/>
          <w:caps w:val="0"/>
          <w:color w:val="auto"/>
          <w:spacing w:val="0"/>
          <w:sz w:val="32"/>
          <w:szCs w:val="32"/>
          <w:shd w:val="clear" w:fill="FFFFFF"/>
        </w:rPr>
        <w:t>)发布公告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color w:val="auto"/>
          <w:spacing w:val="0"/>
          <w:sz w:val="32"/>
          <w:szCs w:val="32"/>
          <w:lang w:val="en-US" w:eastAsia="zh-CN"/>
        </w:rPr>
        <w:t>在</w:t>
      </w:r>
      <w:r>
        <w:rPr>
          <w:rFonts w:hint="eastAsia" w:ascii="仿宋_GB2312" w:hAnsi="仿宋_GB2312" w:eastAsia="仿宋_GB2312" w:cs="仿宋_GB2312"/>
          <w:i w:val="0"/>
          <w:caps w:val="0"/>
          <w:color w:val="auto"/>
          <w:spacing w:val="0"/>
          <w:sz w:val="32"/>
          <w:szCs w:val="32"/>
          <w:shd w:val="clear" w:fill="FFFFFF"/>
        </w:rPr>
        <w:t>岳阳市中级人民法院网</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color w:val="auto"/>
          <w:spacing w:val="0"/>
          <w:sz w:val="32"/>
          <w:szCs w:val="32"/>
          <w:lang w:eastAsia="zh-CN"/>
        </w:rPr>
        <w:t>临湘市</w:t>
      </w:r>
      <w:r>
        <w:rPr>
          <w:rFonts w:hint="eastAsia" w:ascii="仿宋_GB2312" w:hAnsi="仿宋_GB2312" w:eastAsia="仿宋_GB2312" w:cs="仿宋_GB2312"/>
          <w:color w:val="auto"/>
          <w:spacing w:val="0"/>
          <w:sz w:val="32"/>
          <w:szCs w:val="32"/>
        </w:rPr>
        <w:t>人民</w:t>
      </w:r>
      <w:r>
        <w:rPr>
          <w:rFonts w:hint="eastAsia" w:ascii="仿宋_GB2312" w:hAnsi="仿宋_GB2312" w:eastAsia="仿宋_GB2312" w:cs="仿宋_GB2312"/>
          <w:color w:val="auto"/>
          <w:spacing w:val="0"/>
          <w:sz w:val="32"/>
          <w:szCs w:val="32"/>
          <w:lang w:eastAsia="zh-CN"/>
        </w:rPr>
        <w:t>政府</w:t>
      </w:r>
      <w:r>
        <w:rPr>
          <w:rFonts w:hint="eastAsia" w:ascii="仿宋_GB2312" w:hAnsi="仿宋_GB2312" w:eastAsia="仿宋_GB2312" w:cs="仿宋_GB2312"/>
          <w:color w:val="auto"/>
          <w:spacing w:val="0"/>
          <w:sz w:val="32"/>
          <w:szCs w:val="32"/>
        </w:rPr>
        <w:t>网、临湘市人民法院网</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临湘</w:t>
      </w:r>
      <w:r>
        <w:rPr>
          <w:rFonts w:hint="eastAsia" w:ascii="仿宋_GB2312" w:hAnsi="仿宋_GB2312" w:eastAsia="仿宋_GB2312" w:cs="仿宋_GB2312"/>
          <w:b w:val="0"/>
          <w:i w:val="0"/>
          <w:caps w:val="0"/>
          <w:color w:val="auto"/>
          <w:spacing w:val="0"/>
          <w:sz w:val="32"/>
          <w:szCs w:val="32"/>
          <w:shd w:val="clear" w:fill="FFFFFF"/>
        </w:rPr>
        <w:t>市人民法院微信公众号发布</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公告。</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二</w:t>
      </w:r>
      <w:r>
        <w:rPr>
          <w:rFonts w:hint="eastAsia" w:ascii="楷体_GB2312" w:hAnsi="楷体_GB2312" w:eastAsia="楷体_GB2312" w:cs="楷体_GB2312"/>
          <w:b/>
          <w:bCs/>
          <w:i w:val="0"/>
          <w:caps w:val="0"/>
          <w:color w:val="auto"/>
          <w:spacing w:val="0"/>
          <w:sz w:val="32"/>
          <w:szCs w:val="32"/>
          <w:shd w:val="clear" w:fill="FFFFFF"/>
        </w:rPr>
        <w:t>)报名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报名方式:本次招考采取现场报名和网上报名两种方式进行，报名人员自行下载《湖南省临湘市人民法院公开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工作人员报名登记表</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见附件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2</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报名时间：20</w:t>
      </w:r>
      <w:r>
        <w:rPr>
          <w:rFonts w:hint="eastAsia" w:ascii="仿宋_GB2312" w:hAnsi="仿宋_GB2312" w:eastAsia="仿宋_GB2312" w:cs="仿宋_GB2312"/>
          <w:b w:val="0"/>
          <w:i w:val="0"/>
          <w:caps w:val="0"/>
          <w:color w:val="auto"/>
          <w:spacing w:val="0"/>
          <w:sz w:val="32"/>
          <w:szCs w:val="32"/>
          <w:shd w:val="clear" w:fill="FFFFFF"/>
          <w:lang w:val="en-US" w:eastAsia="zh-CN"/>
        </w:rPr>
        <w:t>20</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eastAsia="zh-CN"/>
        </w:rPr>
        <w:t>4</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18</w:t>
      </w:r>
      <w:r>
        <w:rPr>
          <w:rFonts w:hint="eastAsia" w:ascii="仿宋_GB2312" w:hAnsi="仿宋_GB2312" w:eastAsia="仿宋_GB2312" w:cs="仿宋_GB2312"/>
          <w:b w:val="0"/>
          <w:i w:val="0"/>
          <w:caps w:val="0"/>
          <w:color w:val="auto"/>
          <w:spacing w:val="0"/>
          <w:sz w:val="32"/>
          <w:szCs w:val="32"/>
          <w:shd w:val="clear" w:fill="FFFFFF"/>
        </w:rPr>
        <w:t>日8:</w:t>
      </w:r>
      <w:r>
        <w:rPr>
          <w:rFonts w:hint="eastAsia" w:ascii="仿宋_GB2312" w:hAnsi="仿宋_GB2312" w:eastAsia="仿宋_GB2312" w:cs="仿宋_GB2312"/>
          <w:b w:val="0"/>
          <w:i w:val="0"/>
          <w:caps w:val="0"/>
          <w:color w:val="auto"/>
          <w:spacing w:val="0"/>
          <w:sz w:val="32"/>
          <w:szCs w:val="32"/>
          <w:shd w:val="clear" w:fill="FFFFFF"/>
          <w:lang w:val="en-US" w:eastAsia="zh-CN"/>
        </w:rPr>
        <w:t>0</w:t>
      </w:r>
      <w:r>
        <w:rPr>
          <w:rFonts w:hint="eastAsia" w:ascii="仿宋_GB2312" w:hAnsi="仿宋_GB2312" w:eastAsia="仿宋_GB2312" w:cs="仿宋_GB2312"/>
          <w:b w:val="0"/>
          <w:i w:val="0"/>
          <w:caps w:val="0"/>
          <w:color w:val="auto"/>
          <w:spacing w:val="0"/>
          <w:sz w:val="32"/>
          <w:szCs w:val="32"/>
          <w:shd w:val="clear" w:fill="FFFFFF"/>
        </w:rPr>
        <w:t>0至20</w:t>
      </w:r>
      <w:r>
        <w:rPr>
          <w:rFonts w:hint="eastAsia" w:ascii="仿宋_GB2312" w:hAnsi="仿宋_GB2312" w:eastAsia="仿宋_GB2312" w:cs="仿宋_GB2312"/>
          <w:b w:val="0"/>
          <w:i w:val="0"/>
          <w:caps w:val="0"/>
          <w:color w:val="auto"/>
          <w:spacing w:val="0"/>
          <w:sz w:val="32"/>
          <w:szCs w:val="32"/>
          <w:shd w:val="clear" w:fill="FFFFFF"/>
          <w:lang w:val="en-US" w:eastAsia="zh-CN"/>
        </w:rPr>
        <w:t>20</w:t>
      </w:r>
      <w:r>
        <w:rPr>
          <w:rFonts w:hint="eastAsia" w:ascii="仿宋_GB2312" w:hAnsi="仿宋_GB2312" w:eastAsia="仿宋_GB2312" w:cs="仿宋_GB2312"/>
          <w:b w:val="0"/>
          <w:i w:val="0"/>
          <w:caps w:val="0"/>
          <w:color w:val="auto"/>
          <w:spacing w:val="0"/>
          <w:sz w:val="32"/>
          <w:szCs w:val="32"/>
          <w:shd w:val="clear" w:fill="FFFFFF"/>
        </w:rPr>
        <w:t>年</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月</w:t>
      </w: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日1</w:t>
      </w:r>
      <w:r>
        <w:rPr>
          <w:rFonts w:hint="eastAsia" w:ascii="仿宋_GB2312" w:hAnsi="仿宋_GB2312" w:eastAsia="仿宋_GB2312" w:cs="仿宋_GB2312"/>
          <w:b w:val="0"/>
          <w:i w:val="0"/>
          <w:caps w:val="0"/>
          <w:color w:val="auto"/>
          <w:spacing w:val="0"/>
          <w:sz w:val="32"/>
          <w:szCs w:val="32"/>
          <w:shd w:val="clear" w:fill="FFFFFF"/>
          <w:lang w:val="en-US" w:eastAsia="zh-CN"/>
        </w:rPr>
        <w:t>7</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3</w:t>
      </w:r>
      <w:r>
        <w:rPr>
          <w:rFonts w:hint="eastAsia" w:ascii="仿宋_GB2312" w:hAnsi="仿宋_GB2312" w:eastAsia="仿宋_GB2312" w:cs="仿宋_GB2312"/>
          <w:b w:val="0"/>
          <w:i w:val="0"/>
          <w:caps w:val="0"/>
          <w:color w:val="auto"/>
          <w:spacing w:val="0"/>
          <w:sz w:val="32"/>
          <w:szCs w:val="32"/>
          <w:shd w:val="clear" w:fill="FFFFFF"/>
        </w:rPr>
        <w:t>0</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注：网络报名以邮箱收件时间为准</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现场报名地址：湖南省临湘市人民法院政治部(地址：湖南省临湘市临湘大道26号临湘市人民法院办公楼</w:t>
      </w:r>
      <w:r>
        <w:rPr>
          <w:rFonts w:hint="eastAsia" w:ascii="仿宋_GB2312" w:hAnsi="仿宋_GB2312" w:eastAsia="仿宋_GB2312" w:cs="仿宋_GB2312"/>
          <w:b w:val="0"/>
          <w:i w:val="0"/>
          <w:caps w:val="0"/>
          <w:color w:val="auto"/>
          <w:spacing w:val="0"/>
          <w:sz w:val="32"/>
          <w:szCs w:val="32"/>
          <w:shd w:val="clear" w:fill="FFFFFF"/>
          <w:lang w:val="en-US" w:eastAsia="zh-CN"/>
        </w:rPr>
        <w:t>7</w:t>
      </w:r>
      <w:r>
        <w:rPr>
          <w:rFonts w:hint="eastAsia" w:ascii="仿宋_GB2312" w:hAnsi="仿宋_GB2312" w:eastAsia="仿宋_GB2312" w:cs="仿宋_GB2312"/>
          <w:b w:val="0"/>
          <w:i w:val="0"/>
          <w:caps w:val="0"/>
          <w:color w:val="auto"/>
          <w:spacing w:val="0"/>
          <w:sz w:val="32"/>
          <w:szCs w:val="32"/>
          <w:shd w:val="clear" w:fill="FFFFFF"/>
        </w:rPr>
        <w:t>0</w:t>
      </w:r>
      <w:r>
        <w:rPr>
          <w:rFonts w:hint="eastAsia" w:ascii="仿宋_GB2312" w:hAnsi="仿宋_GB2312" w:eastAsia="仿宋_GB2312" w:cs="仿宋_GB2312"/>
          <w:b w:val="0"/>
          <w:i w:val="0"/>
          <w:caps w:val="0"/>
          <w:color w:val="auto"/>
          <w:spacing w:val="0"/>
          <w:sz w:val="32"/>
          <w:szCs w:val="32"/>
          <w:shd w:val="clear" w:fill="FFFFFF"/>
          <w:lang w:val="en-US" w:eastAsia="zh-CN"/>
        </w:rPr>
        <w:t>9</w:t>
      </w:r>
      <w:r>
        <w:rPr>
          <w:rFonts w:hint="eastAsia" w:ascii="仿宋_GB2312" w:hAnsi="仿宋_GB2312" w:eastAsia="仿宋_GB2312" w:cs="仿宋_GB2312"/>
          <w:b w:val="0"/>
          <w:i w:val="0"/>
          <w:caps w:val="0"/>
          <w:color w:val="auto"/>
          <w:spacing w:val="0"/>
          <w:sz w:val="32"/>
          <w:szCs w:val="32"/>
          <w:shd w:val="clear" w:fill="FFFFFF"/>
        </w:rPr>
        <w:t>办公室)</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咨询电话：073</w:t>
      </w:r>
      <w:r>
        <w:rPr>
          <w:rFonts w:hint="eastAsia" w:ascii="仿宋_GB2312" w:hAnsi="仿宋_GB2312" w:eastAsia="仿宋_GB2312" w:cs="仿宋_GB2312"/>
          <w:b w:val="0"/>
          <w:i w:val="0"/>
          <w:caps w:val="0"/>
          <w:color w:val="auto"/>
          <w:spacing w:val="0"/>
          <w:sz w:val="32"/>
          <w:szCs w:val="32"/>
          <w:shd w:val="clear" w:fill="FFFFFF"/>
          <w:lang w:val="en-US" w:eastAsia="zh-CN"/>
        </w:rPr>
        <w:t>0</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3728018</w:t>
      </w:r>
      <w:r>
        <w:rPr>
          <w:rFonts w:hint="eastAsia" w:ascii="仿宋_GB2312" w:hAnsi="仿宋_GB2312" w:eastAsia="仿宋_GB2312" w:cs="仿宋_GB2312"/>
          <w:b w:val="0"/>
          <w:i w:val="0"/>
          <w:caps w:val="0"/>
          <w:color w:val="auto"/>
          <w:spacing w:val="0"/>
          <w:sz w:val="32"/>
          <w:szCs w:val="32"/>
          <w:shd w:val="clear" w:fill="FFFFFF"/>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网上报名地址：考生将报名资料(</w:t>
      </w:r>
      <w:r>
        <w:rPr>
          <w:rFonts w:hint="eastAsia" w:ascii="仿宋_GB2312" w:hAnsi="仿宋_GB2312" w:eastAsia="仿宋_GB2312" w:cs="仿宋_GB2312"/>
          <w:b w:val="0"/>
          <w:i w:val="0"/>
          <w:caps w:val="0"/>
          <w:color w:val="auto"/>
          <w:spacing w:val="0"/>
          <w:sz w:val="32"/>
          <w:szCs w:val="32"/>
          <w:shd w:val="clear" w:fill="FFFFFF"/>
          <w:lang w:val="en-US" w:eastAsia="zh-CN"/>
        </w:rPr>
        <w:t>原件</w:t>
      </w:r>
      <w:r>
        <w:rPr>
          <w:rFonts w:hint="eastAsia" w:ascii="仿宋_GB2312" w:hAnsi="仿宋_GB2312" w:eastAsia="仿宋_GB2312" w:cs="仿宋_GB2312"/>
          <w:b w:val="0"/>
          <w:i w:val="0"/>
          <w:caps w:val="0"/>
          <w:color w:val="auto"/>
          <w:spacing w:val="0"/>
          <w:sz w:val="32"/>
          <w:szCs w:val="32"/>
          <w:shd w:val="clear" w:fill="FFFFFF"/>
        </w:rPr>
        <w:t>扫描件)发送至邮箱</w:t>
      </w:r>
      <w:r>
        <w:rPr>
          <w:rFonts w:hint="eastAsia" w:ascii="仿宋_GB2312" w:hAnsi="仿宋_GB2312" w:eastAsia="仿宋_GB2312" w:cs="仿宋_GB2312"/>
          <w:b w:val="0"/>
          <w:i w:val="0"/>
          <w:caps w:val="0"/>
          <w:color w:val="auto"/>
          <w:spacing w:val="0"/>
          <w:sz w:val="32"/>
          <w:szCs w:val="32"/>
          <w:shd w:val="clear" w:fill="FFFFFF"/>
          <w:lang w:val="en-US" w:eastAsia="zh-CN"/>
        </w:rPr>
        <w:t>514051856@qq.com</w:t>
      </w:r>
      <w:r>
        <w:rPr>
          <w:rFonts w:hint="eastAsia" w:ascii="仿宋_GB2312" w:hAnsi="仿宋_GB2312" w:eastAsia="仿宋_GB2312" w:cs="仿宋_GB2312"/>
          <w:b w:val="0"/>
          <w:i w:val="0"/>
          <w:caps w:val="0"/>
          <w:color w:val="auto"/>
          <w:spacing w:val="0"/>
          <w:sz w:val="32"/>
          <w:szCs w:val="32"/>
          <w:shd w:val="clear" w:fill="FFFFFF"/>
        </w:rPr>
        <w:t>，邮件名称注明“公开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+考生姓名”。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rPr>
        <w:t>4</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报名所须资料：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湖南省临湘市人民法院公开</w:t>
      </w:r>
      <w:r>
        <w:rPr>
          <w:rFonts w:hint="eastAsia" w:ascii="仿宋_GB2312" w:hAnsi="仿宋_GB2312" w:eastAsia="仿宋_GB2312" w:cs="仿宋_GB2312"/>
          <w:b w:val="0"/>
          <w:i w:val="0"/>
          <w:caps w:val="0"/>
          <w:color w:val="auto"/>
          <w:spacing w:val="0"/>
          <w:sz w:val="32"/>
          <w:szCs w:val="32"/>
          <w:shd w:val="clear" w:fill="FFFFFF"/>
          <w:lang w:eastAsia="zh-CN"/>
        </w:rPr>
        <w:t>选调</w:t>
      </w:r>
      <w:r>
        <w:rPr>
          <w:rFonts w:hint="eastAsia" w:ascii="仿宋_GB2312" w:hAnsi="仿宋_GB2312" w:eastAsia="仿宋_GB2312" w:cs="仿宋_GB2312"/>
          <w:b w:val="0"/>
          <w:i w:val="0"/>
          <w:caps w:val="0"/>
          <w:color w:val="auto"/>
          <w:spacing w:val="0"/>
          <w:sz w:val="32"/>
          <w:szCs w:val="32"/>
          <w:shd w:val="clear" w:fill="FFFFFF"/>
        </w:rPr>
        <w:t>工作人员报名登记表</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（2）本人近期</w:t>
      </w:r>
      <w:r>
        <w:rPr>
          <w:rFonts w:hint="eastAsia" w:ascii="仿宋_GB2312" w:hAnsi="仿宋_GB2312" w:eastAsia="仿宋_GB2312" w:cs="仿宋_GB2312"/>
          <w:b w:val="0"/>
          <w:i w:val="0"/>
          <w:caps w:val="0"/>
          <w:color w:val="auto"/>
          <w:spacing w:val="0"/>
          <w:sz w:val="32"/>
          <w:szCs w:val="32"/>
          <w:shd w:val="clear" w:fill="FFFFFF"/>
          <w:lang w:val="en-US" w:eastAsia="zh-CN"/>
        </w:rPr>
        <w:t>一</w:t>
      </w:r>
      <w:r>
        <w:rPr>
          <w:rFonts w:hint="eastAsia" w:ascii="仿宋_GB2312" w:hAnsi="仿宋_GB2312" w:eastAsia="仿宋_GB2312" w:cs="仿宋_GB2312"/>
          <w:b w:val="0"/>
          <w:i w:val="0"/>
          <w:caps w:val="0"/>
          <w:color w:val="auto"/>
          <w:spacing w:val="0"/>
          <w:sz w:val="32"/>
          <w:szCs w:val="32"/>
          <w:shd w:val="clear" w:fill="FFFFFF"/>
        </w:rPr>
        <w:t>寸彩色免冠照片</w:t>
      </w:r>
      <w:r>
        <w:rPr>
          <w:rFonts w:hint="eastAsia" w:ascii="仿宋_GB2312" w:hAnsi="仿宋_GB2312" w:eastAsia="仿宋_GB2312" w:cs="仿宋_GB2312"/>
          <w:b w:val="0"/>
          <w:i w:val="0"/>
          <w:caps w:val="0"/>
          <w:color w:val="auto"/>
          <w:spacing w:val="0"/>
          <w:sz w:val="32"/>
          <w:szCs w:val="32"/>
          <w:shd w:val="clear" w:fill="FFFFFF"/>
          <w:lang w:val="en-US" w:eastAsia="zh-CN"/>
        </w:rPr>
        <w:t>4</w:t>
      </w:r>
      <w:r>
        <w:rPr>
          <w:rFonts w:hint="eastAsia" w:ascii="仿宋_GB2312" w:hAnsi="仿宋_GB2312" w:eastAsia="仿宋_GB2312" w:cs="仿宋_GB2312"/>
          <w:b w:val="0"/>
          <w:i w:val="0"/>
          <w:caps w:val="0"/>
          <w:color w:val="auto"/>
          <w:spacing w:val="0"/>
          <w:sz w:val="32"/>
          <w:szCs w:val="32"/>
          <w:shd w:val="clear" w:fill="FFFFFF"/>
        </w:rPr>
        <w:t>张</w:t>
      </w:r>
      <w:r>
        <w:rPr>
          <w:rFonts w:hint="eastAsia" w:ascii="仿宋_GB2312" w:hAnsi="仿宋_GB2312" w:eastAsia="仿宋_GB2312" w:cs="仿宋_GB2312"/>
          <w:b w:val="0"/>
          <w:i w:val="0"/>
          <w:caps w:val="0"/>
          <w:color w:val="auto"/>
          <w:spacing w:val="0"/>
          <w:sz w:val="32"/>
          <w:szCs w:val="32"/>
          <w:shd w:val="clear" w:fill="FFFFFF"/>
          <w:lang w:eastAsia="zh-CN"/>
        </w:rPr>
        <w:t>，网上报名提供电子版照片。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eastAsia="zh-CN"/>
        </w:rPr>
        <w:t>本人</w:t>
      </w:r>
      <w:r>
        <w:rPr>
          <w:rFonts w:hint="eastAsia" w:ascii="仿宋_GB2312" w:hAnsi="仿宋_GB2312" w:eastAsia="仿宋_GB2312" w:cs="仿宋_GB2312"/>
          <w:b w:val="0"/>
          <w:i w:val="0"/>
          <w:caps w:val="0"/>
          <w:color w:val="auto"/>
          <w:spacing w:val="0"/>
          <w:sz w:val="32"/>
          <w:szCs w:val="32"/>
          <w:shd w:val="clear" w:fill="FFFFFF"/>
        </w:rPr>
        <w:t>身份证</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学历证、学位证、教育部《学历证书电子注册备案表》</w:t>
      </w:r>
      <w:r>
        <w:rPr>
          <w:rFonts w:hint="eastAsia" w:ascii="仿宋_GB2312" w:hAnsi="仿宋_GB2312" w:eastAsia="仿宋_GB2312" w:cs="仿宋_GB2312"/>
          <w:b w:val="0"/>
          <w:i w:val="0"/>
          <w:caps w:val="0"/>
          <w:color w:val="auto"/>
          <w:spacing w:val="0"/>
          <w:sz w:val="32"/>
          <w:szCs w:val="32"/>
          <w:shd w:val="clear" w:fill="FFFFFF"/>
          <w:lang w:eastAsia="zh-CN"/>
        </w:rPr>
        <w:t>、公务员登记表（需加盖组织人事部门公章）、</w:t>
      </w:r>
      <w:r>
        <w:rPr>
          <w:rFonts w:hint="eastAsia" w:ascii="仿宋_GB2312" w:hAnsi="仿宋_GB2312" w:eastAsia="仿宋_GB2312" w:cs="仿宋_GB2312"/>
          <w:b w:val="0"/>
          <w:i w:val="0"/>
          <w:caps w:val="0"/>
          <w:color w:val="auto"/>
          <w:spacing w:val="0"/>
          <w:sz w:val="32"/>
          <w:szCs w:val="32"/>
          <w:shd w:val="clear" w:fill="FFFFFF"/>
        </w:rPr>
        <w:t>岗位要求的相关证书</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正副本</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等</w:t>
      </w:r>
      <w:r>
        <w:rPr>
          <w:rFonts w:hint="eastAsia" w:ascii="仿宋_GB2312" w:hAnsi="仿宋_GB2312" w:eastAsia="仿宋_GB2312" w:cs="仿宋_GB2312"/>
          <w:b w:val="0"/>
          <w:i w:val="0"/>
          <w:caps w:val="0"/>
          <w:color w:val="auto"/>
          <w:spacing w:val="0"/>
          <w:sz w:val="32"/>
          <w:szCs w:val="32"/>
          <w:shd w:val="clear" w:fill="FFFFFF"/>
          <w:lang w:val="en-US" w:eastAsia="zh-CN"/>
        </w:rPr>
        <w:t>原件及</w:t>
      </w:r>
      <w:r>
        <w:rPr>
          <w:rFonts w:hint="eastAsia" w:ascii="仿宋_GB2312" w:hAnsi="仿宋_GB2312" w:eastAsia="仿宋_GB2312" w:cs="仿宋_GB2312"/>
          <w:b w:val="0"/>
          <w:i w:val="0"/>
          <w:caps w:val="0"/>
          <w:color w:val="auto"/>
          <w:spacing w:val="0"/>
          <w:sz w:val="32"/>
          <w:szCs w:val="32"/>
          <w:shd w:val="clear" w:fill="FFFFFF"/>
        </w:rPr>
        <w:t>复印件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现场报名</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rPr>
        <w:t>或</w:t>
      </w:r>
      <w:r>
        <w:rPr>
          <w:rFonts w:hint="eastAsia" w:ascii="仿宋_GB2312" w:hAnsi="仿宋_GB2312" w:eastAsia="仿宋_GB2312" w:cs="仿宋_GB2312"/>
          <w:b w:val="0"/>
          <w:i w:val="0"/>
          <w:caps w:val="0"/>
          <w:color w:val="auto"/>
          <w:spacing w:val="0"/>
          <w:sz w:val="32"/>
          <w:szCs w:val="32"/>
          <w:shd w:val="clear" w:fill="FFFFFF"/>
          <w:lang w:val="en-US" w:eastAsia="zh-CN"/>
        </w:rPr>
        <w:t>原件</w:t>
      </w:r>
      <w:r>
        <w:rPr>
          <w:rFonts w:hint="eastAsia" w:ascii="仿宋_GB2312" w:hAnsi="仿宋_GB2312" w:eastAsia="仿宋_GB2312" w:cs="仿宋_GB2312"/>
          <w:b w:val="0"/>
          <w:i w:val="0"/>
          <w:caps w:val="0"/>
          <w:color w:val="auto"/>
          <w:spacing w:val="0"/>
          <w:sz w:val="32"/>
          <w:szCs w:val="32"/>
          <w:shd w:val="clear" w:fill="FFFFFF"/>
        </w:rPr>
        <w:t>扫描件</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sz w:val="32"/>
          <w:szCs w:val="32"/>
          <w:shd w:val="clear" w:fill="FFFFFF"/>
          <w:lang w:val="en-US" w:eastAsia="zh-CN"/>
        </w:rPr>
        <w:t>网上报名</w:t>
      </w:r>
      <w:r>
        <w:rPr>
          <w:rFonts w:hint="eastAsia" w:ascii="仿宋_GB2312" w:hAnsi="仿宋_GB2312" w:eastAsia="仿宋_GB2312" w:cs="仿宋_GB2312"/>
          <w:b w:val="0"/>
          <w:i w:val="0"/>
          <w:caps w:val="0"/>
          <w:color w:val="auto"/>
          <w:spacing w:val="0"/>
          <w:sz w:val="32"/>
          <w:szCs w:val="32"/>
          <w:shd w:val="clear" w:fill="FFFFFF"/>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1"/>
        <w:jc w:val="both"/>
        <w:textAlignment w:val="auto"/>
        <w:rPr>
          <w:rFonts w:hint="eastAsia" w:ascii="仿宋_GB2312" w:hAnsi="仿宋_GB2312" w:eastAsia="仿宋_GB2312" w:cs="仿宋_GB2312"/>
          <w:b w:val="0"/>
          <w:i w:val="0"/>
          <w:caps w:val="0"/>
          <w:color w:val="auto"/>
          <w:spacing w:val="0"/>
          <w:sz w:val="32"/>
          <w:szCs w:val="32"/>
          <w:shd w:val="clear" w:fill="FFFFFF"/>
          <w:lang w:eastAsia="zh-CN"/>
        </w:rPr>
      </w:pPr>
      <w:r>
        <w:rPr>
          <w:rFonts w:hint="eastAsia" w:ascii="仿宋_GB2312" w:hAnsi="仿宋_GB2312" w:eastAsia="仿宋_GB2312" w:cs="仿宋_GB2312"/>
          <w:b w:val="0"/>
          <w:i w:val="0"/>
          <w:caps w:val="0"/>
          <w:color w:val="auto"/>
          <w:spacing w:val="0"/>
          <w:sz w:val="32"/>
          <w:szCs w:val="32"/>
        </w:rPr>
        <w:t>（</w:t>
      </w:r>
      <w:r>
        <w:rPr>
          <w:rFonts w:hint="eastAsia" w:ascii="仿宋_GB2312" w:hAnsi="仿宋_GB2312" w:eastAsia="仿宋_GB2312" w:cs="仿宋_GB2312"/>
          <w:b w:val="0"/>
          <w:i w:val="0"/>
          <w:caps w:val="0"/>
          <w:color w:val="auto"/>
          <w:spacing w:val="0"/>
          <w:sz w:val="32"/>
          <w:szCs w:val="32"/>
          <w:lang w:val="en-US" w:eastAsia="zh-CN"/>
        </w:rPr>
        <w:t>4</w:t>
      </w:r>
      <w:r>
        <w:rPr>
          <w:rFonts w:hint="eastAsia" w:ascii="仿宋_GB2312" w:hAnsi="仿宋_GB2312" w:eastAsia="仿宋_GB2312" w:cs="仿宋_GB2312"/>
          <w:b w:val="0"/>
          <w:i w:val="0"/>
          <w:caps w:val="0"/>
          <w:color w:val="auto"/>
          <w:spacing w:val="0"/>
          <w:sz w:val="32"/>
          <w:szCs w:val="32"/>
        </w:rPr>
        <w:t>）现工作单位出具的同意报名证明。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5</w:t>
      </w:r>
      <w:r>
        <w:rPr>
          <w:rFonts w:hint="eastAsia" w:ascii="仿宋_GB2312" w:hAnsi="仿宋_GB2312" w:eastAsia="仿宋_GB2312" w:cs="仿宋_GB2312"/>
          <w:b w:val="0"/>
          <w:i w:val="0"/>
          <w:caps w:val="0"/>
          <w:color w:val="auto"/>
          <w:spacing w:val="0"/>
          <w:sz w:val="32"/>
          <w:szCs w:val="32"/>
          <w:shd w:val="clear" w:fill="FFFFFF"/>
        </w:rPr>
        <w:t>）其他能够证明本人能力、业绩、荣誉的证明材料。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(三)资格初审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对选调报名人员的相关信息，包括年龄、身份、工作时间等进行初审，初审合格的人员现场领取准考证，网络报名人员审查合格的</w:t>
      </w:r>
      <w:r>
        <w:rPr>
          <w:rFonts w:hint="eastAsia" w:ascii="仿宋_GB2312" w:hAnsi="仿宋_GB2312" w:eastAsia="仿宋_GB2312" w:cs="仿宋_GB2312"/>
          <w:b w:val="0"/>
          <w:i w:val="0"/>
          <w:caps w:val="0"/>
          <w:color w:val="auto"/>
          <w:spacing w:val="0"/>
          <w:sz w:val="32"/>
          <w:szCs w:val="32"/>
          <w:shd w:val="clear" w:fill="FFFFFF"/>
          <w:lang w:val="en-US" w:eastAsia="zh-CN"/>
        </w:rPr>
        <w:t>将</w:t>
      </w:r>
      <w:r>
        <w:rPr>
          <w:rFonts w:hint="eastAsia" w:ascii="仿宋_GB2312" w:hAnsi="仿宋_GB2312" w:eastAsia="仿宋_GB2312" w:cs="仿宋_GB2312"/>
          <w:b w:val="0"/>
          <w:i w:val="0"/>
          <w:caps w:val="0"/>
          <w:color w:val="auto"/>
          <w:spacing w:val="0"/>
          <w:sz w:val="32"/>
          <w:szCs w:val="32"/>
          <w:shd w:val="clear" w:fill="FFFFFF"/>
        </w:rPr>
        <w:t>电话通知</w:t>
      </w:r>
      <w:r>
        <w:rPr>
          <w:rFonts w:hint="eastAsia" w:ascii="仿宋_GB2312" w:hAnsi="仿宋_GB2312" w:eastAsia="仿宋_GB2312" w:cs="仿宋_GB2312"/>
          <w:b w:val="0"/>
          <w:i w:val="0"/>
          <w:caps w:val="0"/>
          <w:color w:val="auto"/>
          <w:spacing w:val="0"/>
          <w:sz w:val="32"/>
          <w:szCs w:val="32"/>
          <w:shd w:val="clear" w:fill="FFFFFF"/>
          <w:lang w:val="en-US" w:eastAsia="zh-CN"/>
        </w:rPr>
        <w:t>领</w:t>
      </w:r>
      <w:r>
        <w:rPr>
          <w:rFonts w:hint="eastAsia" w:ascii="仿宋_GB2312" w:hAnsi="仿宋_GB2312" w:eastAsia="仿宋_GB2312" w:cs="仿宋_GB2312"/>
          <w:b w:val="0"/>
          <w:i w:val="0"/>
          <w:caps w:val="0"/>
          <w:color w:val="auto"/>
          <w:spacing w:val="0"/>
          <w:sz w:val="32"/>
          <w:szCs w:val="32"/>
          <w:shd w:val="clear" w:fill="FFFFFF"/>
        </w:rPr>
        <w:t>取准考证。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楷体_GB2312" w:hAnsi="楷体_GB2312" w:eastAsia="楷体_GB2312" w:cs="楷体_GB2312"/>
          <w:b/>
          <w:bCs/>
          <w:i w:val="0"/>
          <w:caps w:val="0"/>
          <w:color w:val="auto"/>
          <w:spacing w:val="0"/>
          <w:kern w:val="0"/>
          <w:sz w:val="32"/>
          <w:szCs w:val="32"/>
          <w:shd w:val="clear" w:fill="FFFFFF"/>
          <w:lang w:val="en-US" w:eastAsia="zh-CN" w:bidi="ar"/>
        </w:rPr>
      </w:pPr>
      <w:r>
        <w:rPr>
          <w:rFonts w:hint="eastAsia" w:ascii="楷体_GB2312" w:hAnsi="楷体_GB2312" w:eastAsia="楷体_GB2312" w:cs="楷体_GB2312"/>
          <w:b/>
          <w:bCs/>
          <w:i w:val="0"/>
          <w:caps w:val="0"/>
          <w:color w:val="auto"/>
          <w:spacing w:val="0"/>
          <w:kern w:val="0"/>
          <w:sz w:val="32"/>
          <w:szCs w:val="32"/>
          <w:shd w:val="clear" w:fill="FFFFFF"/>
          <w:lang w:val="en-US" w:eastAsia="zh-CN" w:bidi="ar"/>
        </w:rPr>
        <w:t>(四)笔试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sz w:val="32"/>
          <w:szCs w:val="32"/>
          <w:shd w:val="clear" w:fill="FFFFFF"/>
        </w:rPr>
        <w:t>选调</w:t>
      </w:r>
      <w:r>
        <w:rPr>
          <w:rFonts w:hint="eastAsia" w:ascii="仿宋_GB2312" w:hAnsi="仿宋_GB2312" w:eastAsia="仿宋_GB2312" w:cs="仿宋_GB2312"/>
          <w:b w:val="0"/>
          <w:i w:val="0"/>
          <w:caps w:val="0"/>
          <w:color w:val="auto"/>
          <w:spacing w:val="0"/>
          <w:sz w:val="32"/>
          <w:szCs w:val="32"/>
          <w:shd w:val="clear" w:fill="FFFFFF"/>
          <w:lang w:eastAsia="zh-CN"/>
        </w:rPr>
        <w:t>人</w:t>
      </w:r>
      <w:r>
        <w:rPr>
          <w:rFonts w:hint="eastAsia" w:ascii="仿宋_GB2312" w:hAnsi="仿宋_GB2312" w:eastAsia="仿宋_GB2312" w:cs="仿宋_GB2312"/>
          <w:b w:val="0"/>
          <w:i w:val="0"/>
          <w:caps w:val="0"/>
          <w:color w:val="auto"/>
          <w:spacing w:val="0"/>
          <w:sz w:val="32"/>
          <w:szCs w:val="32"/>
          <w:shd w:val="clear" w:fill="FFFFFF"/>
        </w:rPr>
        <w:t>数与</w:t>
      </w:r>
      <w:r>
        <w:rPr>
          <w:rFonts w:hint="eastAsia" w:ascii="仿宋_GB2312" w:hAnsi="仿宋_GB2312" w:eastAsia="仿宋_GB2312" w:cs="仿宋_GB2312"/>
          <w:b w:val="0"/>
          <w:i w:val="0"/>
          <w:caps w:val="0"/>
          <w:color w:val="auto"/>
          <w:spacing w:val="0"/>
          <w:sz w:val="32"/>
          <w:szCs w:val="32"/>
          <w:shd w:val="clear" w:fill="FFFFFF"/>
          <w:lang w:eastAsia="zh-CN"/>
        </w:rPr>
        <w:t>报考</w:t>
      </w:r>
      <w:r>
        <w:rPr>
          <w:rFonts w:hint="eastAsia" w:ascii="仿宋_GB2312" w:hAnsi="仿宋_GB2312" w:eastAsia="仿宋_GB2312" w:cs="仿宋_GB2312"/>
          <w:b w:val="0"/>
          <w:i w:val="0"/>
          <w:caps w:val="0"/>
          <w:color w:val="auto"/>
          <w:spacing w:val="0"/>
          <w:sz w:val="32"/>
          <w:szCs w:val="32"/>
          <w:shd w:val="clear" w:fill="FFFFFF"/>
        </w:rPr>
        <w:t>人数</w:t>
      </w:r>
      <w:r>
        <w:rPr>
          <w:rFonts w:hint="eastAsia" w:ascii="仿宋_GB2312" w:hAnsi="仿宋_GB2312" w:eastAsia="仿宋_GB2312" w:cs="仿宋_GB2312"/>
          <w:b w:val="0"/>
          <w:i w:val="0"/>
          <w:caps w:val="0"/>
          <w:color w:val="auto"/>
          <w:spacing w:val="0"/>
          <w:sz w:val="32"/>
          <w:szCs w:val="32"/>
          <w:shd w:val="clear" w:fill="FFFFFF"/>
          <w:lang w:eastAsia="zh-CN"/>
        </w:rPr>
        <w:t>开考比例为</w:t>
      </w:r>
      <w:r>
        <w:rPr>
          <w:rFonts w:hint="eastAsia" w:ascii="仿宋_GB2312" w:hAnsi="仿宋_GB2312" w:eastAsia="仿宋_GB2312" w:cs="仿宋_GB2312"/>
          <w:b w:val="0"/>
          <w:i w:val="0"/>
          <w:caps w:val="0"/>
          <w:color w:val="auto"/>
          <w:spacing w:val="0"/>
          <w:sz w:val="32"/>
          <w:szCs w:val="32"/>
          <w:shd w:val="clear" w:fill="FFFFFF"/>
        </w:rPr>
        <w:t>1:2</w:t>
      </w:r>
      <w:r>
        <w:rPr>
          <w:rFonts w:hint="eastAsia" w:ascii="仿宋_GB2312" w:hAnsi="仿宋_GB2312" w:eastAsia="仿宋_GB2312" w:cs="仿宋_GB2312"/>
          <w:b w:val="0"/>
          <w:i w:val="0"/>
          <w:caps w:val="0"/>
          <w:color w:val="auto"/>
          <w:spacing w:val="0"/>
          <w:sz w:val="32"/>
          <w:szCs w:val="32"/>
          <w:shd w:val="clear" w:fill="FFFFFF"/>
          <w:lang w:eastAsia="zh-CN"/>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笔试采取闭卷方式，以百分制计分，不指定复习用书，主要测试相关专业知识、综合业务能力、文字表达能力等综合素质，报考人员须凭身份证、准考证参加笔试。笔试时间、地点另行通知。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lang w:val="en-US" w:eastAsia="zh-CN"/>
        </w:rPr>
        <w:t>（五）资格复审</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按照选调计划以笔试成绩排名，由高分到低分按1:2的比例确定面试人选（不足此比例的，由临湘市人民法院党组视情况确定进入面试人数），进行资格复审。</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参加面试的考生须出具单位同意报考证明，网络报名者另须提供相应职位要求的资料原件和复印件。因资格复审不合格出现人员空缺的按笔试成绩排名依次递补。具体时间另行通知。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六</w:t>
      </w:r>
      <w:r>
        <w:rPr>
          <w:rFonts w:hint="eastAsia" w:ascii="楷体_GB2312" w:hAnsi="楷体_GB2312" w:eastAsia="楷体_GB2312" w:cs="楷体_GB2312"/>
          <w:b/>
          <w:bCs/>
          <w:i w:val="0"/>
          <w:caps w:val="0"/>
          <w:color w:val="auto"/>
          <w:spacing w:val="0"/>
          <w:sz w:val="32"/>
          <w:szCs w:val="32"/>
          <w:shd w:val="clear" w:fill="FFFFFF"/>
        </w:rPr>
        <w:t>)面试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面试</w:t>
      </w:r>
      <w:r>
        <w:rPr>
          <w:rFonts w:hint="eastAsia" w:ascii="仿宋_GB2312" w:hAnsi="仿宋_GB2312" w:eastAsia="仿宋_GB2312" w:cs="仿宋_GB2312"/>
          <w:b w:val="0"/>
          <w:i w:val="0"/>
          <w:caps w:val="0"/>
          <w:color w:val="auto"/>
          <w:spacing w:val="0"/>
          <w:sz w:val="32"/>
          <w:szCs w:val="32"/>
          <w:shd w:val="clear" w:fill="FFFFFF"/>
        </w:rPr>
        <w:t>采取结构化面试方式，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以百分制计分，</w:t>
      </w:r>
      <w:r>
        <w:rPr>
          <w:rFonts w:hint="eastAsia" w:ascii="仿宋_GB2312" w:hAnsi="仿宋_GB2312" w:eastAsia="仿宋_GB2312" w:cs="仿宋_GB2312"/>
          <w:b w:val="0"/>
          <w:i w:val="0"/>
          <w:caps w:val="0"/>
          <w:color w:val="auto"/>
          <w:spacing w:val="0"/>
          <w:sz w:val="32"/>
          <w:szCs w:val="32"/>
        </w:rPr>
        <w:t>主要考查考生仪容仪表、分析判断、计划决策、逻辑思维、组织协调、语言表达、应变控制等能力</w:t>
      </w:r>
      <w:r>
        <w:rPr>
          <w:rFonts w:hint="eastAsia" w:ascii="仿宋_GB2312" w:hAnsi="仿宋_GB2312" w:eastAsia="仿宋_GB2312" w:cs="仿宋_GB2312"/>
          <w:b w:val="0"/>
          <w:i w:val="0"/>
          <w:caps w:val="0"/>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rPr>
        <w:t>面试时间、地点另行通知。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七</w:t>
      </w: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val="en-US" w:eastAsia="zh-CN"/>
        </w:rPr>
        <w:t>体检与考察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 xml:space="preserve">面试结束后，根据笔试和面试综合成绩（笔试占60％，面试占40％，按四舍五入保留小数点后2位），由高分到低分按照选调计划1:1的比例确定体检人选。体检标准参照《公务员录用体检通用标准(试行)》执行。体检对象对体检结果有异议的，可以申请复检，复检只能进行一次。体检人员不按规定要求进行体检的，视为放弃选调资格。因体检不合格出现空缺，按面试成绩排名依次递补。体检费用由考生负担。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根据体检结果确定考察对象，对其德、能、勤、绩、廉等情况进行全面考察。考察不合格，按面试成绩排名依次递补,并对递补人员进行体检和考察。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3" w:firstLineChars="200"/>
        <w:jc w:val="both"/>
        <w:textAlignment w:val="auto"/>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w:t>
      </w:r>
      <w:r>
        <w:rPr>
          <w:rFonts w:hint="eastAsia" w:ascii="楷体_GB2312" w:hAnsi="楷体_GB2312" w:eastAsia="楷体_GB2312" w:cs="楷体_GB2312"/>
          <w:b/>
          <w:bCs/>
          <w:i w:val="0"/>
          <w:caps w:val="0"/>
          <w:color w:val="auto"/>
          <w:spacing w:val="0"/>
          <w:sz w:val="32"/>
          <w:szCs w:val="32"/>
          <w:shd w:val="clear" w:fill="FFFFFF"/>
          <w:lang w:eastAsia="zh-CN"/>
        </w:rPr>
        <w:t>八</w:t>
      </w:r>
      <w:r>
        <w:rPr>
          <w:rFonts w:hint="eastAsia" w:ascii="楷体_GB2312" w:hAnsi="楷体_GB2312" w:eastAsia="楷体_GB2312" w:cs="楷体_GB2312"/>
          <w:b/>
          <w:bCs/>
          <w:i w:val="0"/>
          <w:caps w:val="0"/>
          <w:color w:val="auto"/>
          <w:spacing w:val="0"/>
          <w:sz w:val="32"/>
          <w:szCs w:val="32"/>
          <w:shd w:val="clear" w:fill="FFFFFF"/>
        </w:rPr>
        <w:t>)公示与办理</w:t>
      </w:r>
      <w:r>
        <w:rPr>
          <w:rFonts w:hint="eastAsia" w:ascii="楷体_GB2312" w:hAnsi="楷体_GB2312" w:eastAsia="楷体_GB2312" w:cs="楷体_GB2312"/>
          <w:b/>
          <w:bCs/>
          <w:i w:val="0"/>
          <w:caps w:val="0"/>
          <w:color w:val="auto"/>
          <w:spacing w:val="0"/>
          <w:sz w:val="32"/>
          <w:szCs w:val="32"/>
          <w:shd w:val="clear" w:fill="FFFFFF"/>
          <w:lang w:eastAsia="zh-CN"/>
        </w:rPr>
        <w:t>选调</w:t>
      </w:r>
      <w:r>
        <w:rPr>
          <w:rFonts w:hint="eastAsia" w:ascii="楷体_GB2312" w:hAnsi="楷体_GB2312" w:eastAsia="楷体_GB2312" w:cs="楷体_GB2312"/>
          <w:b/>
          <w:bCs/>
          <w:i w:val="0"/>
          <w:caps w:val="0"/>
          <w:color w:val="auto"/>
          <w:spacing w:val="0"/>
          <w:sz w:val="32"/>
          <w:szCs w:val="32"/>
          <w:shd w:val="clear" w:fill="FFFFFF"/>
        </w:rPr>
        <w:t>手续</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根据考察情况，将拟选调人员名单在岳阳市中级人民法院网、临湘市人民政府网、临湘市人民法院网公示，公示期7天。公示期间，如有异议，经查实不符合选调条件的，取消其选调资格，并依次递补，对递补人员进行体检和考察后公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公示期满没有问题或反映问题不影响调入的，按有关规定和程序办理选调手续。</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黑体" w:hAnsi="黑体" w:eastAsia="黑体" w:cs="黑体"/>
          <w:b w:val="0"/>
          <w:bCs w:val="0"/>
          <w:i w:val="0"/>
          <w:caps w:val="0"/>
          <w:color w:val="auto"/>
          <w:spacing w:val="0"/>
          <w:sz w:val="32"/>
          <w:szCs w:val="32"/>
          <w:shd w:val="clear" w:fill="FFFFFF"/>
          <w:lang w:val="en-US" w:eastAsia="zh-CN"/>
        </w:rPr>
      </w:pPr>
      <w:r>
        <w:rPr>
          <w:rFonts w:hint="eastAsia" w:ascii="黑体" w:hAnsi="黑体" w:eastAsia="黑体" w:cs="黑体"/>
          <w:b w:val="0"/>
          <w:bCs w:val="0"/>
          <w:i w:val="0"/>
          <w:caps w:val="0"/>
          <w:color w:val="auto"/>
          <w:spacing w:val="0"/>
          <w:sz w:val="32"/>
          <w:szCs w:val="32"/>
          <w:shd w:val="clear" w:fill="FFFFFF"/>
          <w:lang w:val="en-US" w:eastAsia="zh-CN"/>
        </w:rPr>
        <w:t>四、说明事项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(一)</w:t>
      </w:r>
      <w:r>
        <w:rPr>
          <w:rFonts w:hint="eastAsia" w:ascii="仿宋_GB2312" w:hAnsi="仿宋_GB2312" w:eastAsia="仿宋_GB2312" w:cs="仿宋_GB2312"/>
          <w:color w:val="auto"/>
          <w:spacing w:val="0"/>
          <w:sz w:val="32"/>
          <w:szCs w:val="32"/>
        </w:rPr>
        <w:t>本次公开选调工作在</w:t>
      </w:r>
      <w:r>
        <w:rPr>
          <w:rFonts w:hint="eastAsia" w:ascii="仿宋_GB2312" w:hAnsi="仿宋_GB2312" w:eastAsia="仿宋_GB2312" w:cs="仿宋_GB2312"/>
          <w:color w:val="auto"/>
          <w:spacing w:val="0"/>
          <w:sz w:val="32"/>
          <w:szCs w:val="32"/>
          <w:lang w:eastAsia="zh-CN"/>
        </w:rPr>
        <w:t>湖南</w:t>
      </w:r>
      <w:r>
        <w:rPr>
          <w:rFonts w:hint="eastAsia" w:ascii="仿宋_GB2312" w:hAnsi="仿宋_GB2312" w:eastAsia="仿宋_GB2312" w:cs="仿宋_GB2312"/>
          <w:color w:val="auto"/>
          <w:spacing w:val="0"/>
          <w:sz w:val="32"/>
          <w:szCs w:val="32"/>
        </w:rPr>
        <w:t>省高</w:t>
      </w:r>
      <w:r>
        <w:rPr>
          <w:rFonts w:hint="eastAsia" w:ascii="仿宋_GB2312" w:hAnsi="仿宋_GB2312" w:eastAsia="仿宋_GB2312" w:cs="仿宋_GB2312"/>
          <w:color w:val="auto"/>
          <w:spacing w:val="0"/>
          <w:sz w:val="32"/>
          <w:szCs w:val="32"/>
          <w:lang w:eastAsia="zh-CN"/>
        </w:rPr>
        <w:t>级人民法</w:t>
      </w:r>
      <w:r>
        <w:rPr>
          <w:rFonts w:hint="eastAsia" w:ascii="仿宋_GB2312" w:hAnsi="仿宋_GB2312" w:eastAsia="仿宋_GB2312" w:cs="仿宋_GB2312"/>
          <w:color w:val="auto"/>
          <w:spacing w:val="0"/>
          <w:sz w:val="32"/>
          <w:szCs w:val="32"/>
        </w:rPr>
        <w:t>院、</w:t>
      </w:r>
      <w:r>
        <w:rPr>
          <w:rFonts w:hint="eastAsia" w:ascii="仿宋_GB2312" w:hAnsi="仿宋_GB2312" w:eastAsia="仿宋_GB2312" w:cs="仿宋_GB2312"/>
          <w:color w:val="auto"/>
          <w:spacing w:val="0"/>
          <w:sz w:val="32"/>
          <w:szCs w:val="32"/>
          <w:lang w:eastAsia="zh-CN"/>
        </w:rPr>
        <w:t>岳阳中级人民法院、临湘</w:t>
      </w:r>
      <w:r>
        <w:rPr>
          <w:rFonts w:hint="eastAsia" w:ascii="仿宋_GB2312" w:hAnsi="仿宋_GB2312" w:eastAsia="仿宋_GB2312" w:cs="仿宋_GB2312"/>
          <w:color w:val="auto"/>
          <w:spacing w:val="0"/>
          <w:sz w:val="32"/>
          <w:szCs w:val="32"/>
        </w:rPr>
        <w:t>市委组织部的指导下进行，由</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市人民法院具体组织实施。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(二)</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市纪委监委驻</w:t>
      </w:r>
      <w:r>
        <w:rPr>
          <w:rFonts w:hint="eastAsia" w:ascii="仿宋_GB2312" w:hAnsi="仿宋_GB2312" w:eastAsia="仿宋_GB2312" w:cs="仿宋_GB2312"/>
          <w:color w:val="auto"/>
          <w:spacing w:val="0"/>
          <w:sz w:val="32"/>
          <w:szCs w:val="32"/>
          <w:lang w:eastAsia="zh-CN"/>
        </w:rPr>
        <w:t>临湘</w:t>
      </w:r>
      <w:r>
        <w:rPr>
          <w:rFonts w:hint="eastAsia" w:ascii="仿宋_GB2312" w:hAnsi="仿宋_GB2312" w:eastAsia="仿宋_GB2312" w:cs="仿宋_GB2312"/>
          <w:color w:val="auto"/>
          <w:spacing w:val="0"/>
          <w:sz w:val="32"/>
          <w:szCs w:val="32"/>
        </w:rPr>
        <w:t>市</w:t>
      </w:r>
      <w:r>
        <w:rPr>
          <w:rFonts w:hint="eastAsia" w:ascii="仿宋_GB2312" w:hAnsi="仿宋_GB2312" w:eastAsia="仿宋_GB2312" w:cs="仿宋_GB2312"/>
          <w:color w:val="auto"/>
          <w:spacing w:val="0"/>
          <w:sz w:val="32"/>
          <w:szCs w:val="32"/>
          <w:lang w:eastAsia="zh-CN"/>
        </w:rPr>
        <w:t>人民法</w:t>
      </w:r>
      <w:r>
        <w:rPr>
          <w:rFonts w:hint="eastAsia" w:ascii="仿宋_GB2312" w:hAnsi="仿宋_GB2312" w:eastAsia="仿宋_GB2312" w:cs="仿宋_GB2312"/>
          <w:color w:val="auto"/>
          <w:spacing w:val="0"/>
          <w:sz w:val="32"/>
          <w:szCs w:val="32"/>
        </w:rPr>
        <w:t>院纪检监察组</w:t>
      </w:r>
      <w:r>
        <w:rPr>
          <w:rFonts w:hint="eastAsia" w:ascii="仿宋_GB2312" w:hAnsi="仿宋_GB2312" w:eastAsia="仿宋_GB2312" w:cs="仿宋_GB2312"/>
          <w:color w:val="auto"/>
          <w:spacing w:val="0"/>
          <w:sz w:val="32"/>
          <w:szCs w:val="32"/>
          <w:lang w:eastAsia="zh-CN"/>
        </w:rPr>
        <w:t>对公开选调工作进行</w:t>
      </w:r>
      <w:r>
        <w:rPr>
          <w:rFonts w:hint="eastAsia" w:ascii="仿宋_GB2312" w:hAnsi="仿宋_GB2312" w:eastAsia="仿宋_GB2312" w:cs="仿宋_GB2312"/>
          <w:color w:val="auto"/>
          <w:spacing w:val="0"/>
          <w:sz w:val="32"/>
          <w:szCs w:val="32"/>
        </w:rPr>
        <w:t>全程监督</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rPr>
        <w:t>及时受理选调工作中反映的问题，对调查属实的按有关规定严肃处理</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(三)被确定的考察对象须在考察进行前，提供现工作单位和上级主管部门出具表示同意调出的书面意见。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(四)被选调录用的人员原职级按有关政策规定由组织部门予以确认，原担任的行政职务自行解除。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（五）对不符合报名条件而弄虚作假或考试中舞弊者和反映有严重问题并查有实据的，取消其选调资格，并将情况通报其所在单位。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（六）临湘市人民法院不负责安排、解决被选调人员的住房和配偶、子女的就业、入学等没有政策规定的福利待遇事宜。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附件：湖南省临湘市人民法院公开选调工作人员报名登记表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right"/>
        <w:textAlignment w:val="auto"/>
        <w:rPr>
          <w:rFonts w:hint="eastAsia" w:ascii="仿宋_GB2312" w:hAnsi="仿宋_GB2312" w:eastAsia="仿宋_GB2312" w:cs="仿宋_GB2312"/>
          <w:b w:val="0"/>
          <w:i w:val="0"/>
          <w:caps w:val="0"/>
          <w:color w:val="auto"/>
          <w:spacing w:val="0"/>
          <w:sz w:val="32"/>
          <w:szCs w:val="32"/>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right"/>
        <w:textAlignment w:val="auto"/>
        <w:rPr>
          <w:rFonts w:hint="eastAsia" w:ascii="仿宋_GB2312" w:hAnsi="仿宋_GB2312" w:eastAsia="仿宋_GB2312" w:cs="仿宋_GB2312"/>
          <w:b w:val="0"/>
          <w:i w:val="0"/>
          <w:caps w:val="0"/>
          <w:color w:val="auto"/>
          <w:spacing w:val="-6"/>
          <w:sz w:val="32"/>
          <w:szCs w:val="32"/>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b w:val="0"/>
          <w:i w:val="0"/>
          <w:caps w:val="0"/>
          <w:color w:val="auto"/>
          <w:spacing w:val="-6"/>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方正小标宋_GBK" w:hAnsi="仿宋_GB2312" w:eastAsia="方正小标宋_GBK" w:cs="仿宋_GB2312"/>
          <w:b/>
          <w:bCs/>
          <w:color w:val="auto"/>
          <w:spacing w:val="-6"/>
          <w:kern w:val="0"/>
          <w:sz w:val="36"/>
          <w:szCs w:val="36"/>
          <w:shd w:val="clear" w:color="auto" w:fill="FFFFFF"/>
          <w:lang w:bidi="ar"/>
        </w:rPr>
      </w:pPr>
      <w:r>
        <w:rPr>
          <w:rFonts w:hint="eastAsia" w:ascii="方正小标宋_GBK" w:hAnsi="仿宋_GB2312" w:eastAsia="方正小标宋_GBK" w:cs="仿宋_GB2312"/>
          <w:b/>
          <w:bCs/>
          <w:color w:val="auto"/>
          <w:spacing w:val="-6"/>
          <w:kern w:val="0"/>
          <w:sz w:val="36"/>
          <w:szCs w:val="36"/>
          <w:shd w:val="clear" w:color="auto" w:fill="FFFFFF"/>
          <w:lang w:bidi="ar"/>
        </w:rPr>
        <w:br w:type="page"/>
      </w:r>
    </w:p>
    <w:p>
      <w:pPr>
        <w:spacing w:line="560" w:lineRule="exact"/>
        <w:jc w:val="center"/>
        <w:rPr>
          <w:rFonts w:hint="eastAsia" w:ascii="黑体" w:hAnsi="黑体" w:eastAsia="黑体" w:cs="黑体"/>
          <w:b w:val="0"/>
          <w:bCs w:val="0"/>
          <w:color w:val="auto"/>
          <w:spacing w:val="-6"/>
          <w:kern w:val="0"/>
          <w:sz w:val="36"/>
          <w:szCs w:val="36"/>
          <w:shd w:val="clear" w:color="auto" w:fill="FFFFFF"/>
          <w:lang w:bidi="ar"/>
        </w:rPr>
      </w:pPr>
      <w:r>
        <w:rPr>
          <w:rFonts w:hint="eastAsia" w:ascii="黑体" w:hAnsi="黑体" w:eastAsia="黑体" w:cs="黑体"/>
          <w:b w:val="0"/>
          <w:bCs w:val="0"/>
          <w:color w:val="auto"/>
          <w:spacing w:val="-6"/>
          <w:kern w:val="0"/>
          <w:sz w:val="36"/>
          <w:szCs w:val="36"/>
          <w:shd w:val="clear" w:color="auto" w:fill="FFFFFF"/>
          <w:lang w:bidi="ar"/>
        </w:rPr>
        <w:t>湖南省</w:t>
      </w:r>
      <w:r>
        <w:rPr>
          <w:rFonts w:hint="eastAsia" w:ascii="黑体" w:hAnsi="黑体" w:eastAsia="黑体" w:cs="黑体"/>
          <w:b w:val="0"/>
          <w:bCs w:val="0"/>
          <w:color w:val="auto"/>
          <w:spacing w:val="-6"/>
          <w:kern w:val="0"/>
          <w:sz w:val="36"/>
          <w:szCs w:val="36"/>
          <w:shd w:val="clear" w:color="auto" w:fill="FFFFFF"/>
          <w:lang w:eastAsia="zh-CN" w:bidi="ar"/>
        </w:rPr>
        <w:t>临湘</w:t>
      </w:r>
      <w:r>
        <w:rPr>
          <w:rFonts w:hint="eastAsia" w:ascii="黑体" w:hAnsi="黑体" w:eastAsia="黑体" w:cs="黑体"/>
          <w:b w:val="0"/>
          <w:bCs w:val="0"/>
          <w:color w:val="auto"/>
          <w:spacing w:val="-6"/>
          <w:kern w:val="0"/>
          <w:sz w:val="36"/>
          <w:szCs w:val="36"/>
          <w:shd w:val="clear" w:color="auto" w:fill="FFFFFF"/>
          <w:lang w:bidi="ar"/>
        </w:rPr>
        <w:t>市人民法院公开选调工作人员</w:t>
      </w:r>
    </w:p>
    <w:p>
      <w:pPr>
        <w:spacing w:line="560" w:lineRule="exact"/>
        <w:jc w:val="center"/>
        <w:rPr>
          <w:rFonts w:hint="eastAsia" w:ascii="黑体" w:hAnsi="黑体" w:eastAsia="黑体" w:cs="黑体"/>
          <w:b w:val="0"/>
          <w:bCs w:val="0"/>
          <w:color w:val="auto"/>
          <w:sz w:val="36"/>
          <w:szCs w:val="36"/>
        </w:rPr>
      </w:pPr>
      <w:r>
        <w:rPr>
          <w:rFonts w:hint="eastAsia" w:ascii="黑体" w:hAnsi="黑体" w:eastAsia="黑体" w:cs="黑体"/>
          <w:b w:val="0"/>
          <w:bCs w:val="0"/>
          <w:color w:val="auto"/>
          <w:spacing w:val="-6"/>
          <w:kern w:val="0"/>
          <w:sz w:val="36"/>
          <w:szCs w:val="36"/>
          <w:shd w:val="clear" w:color="auto" w:fill="FFFFFF"/>
          <w:lang w:bidi="ar"/>
        </w:rPr>
        <w:t>报名登记表</w:t>
      </w:r>
    </w:p>
    <w:tbl>
      <w:tblPr>
        <w:tblStyle w:val="4"/>
        <w:tblW w:w="923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4"/>
        <w:gridCol w:w="488"/>
        <w:gridCol w:w="1136"/>
        <w:gridCol w:w="281"/>
        <w:gridCol w:w="6"/>
        <w:gridCol w:w="720"/>
        <w:gridCol w:w="702"/>
        <w:gridCol w:w="1262"/>
        <w:gridCol w:w="879"/>
        <w:gridCol w:w="855"/>
        <w:gridCol w:w="199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88" w:hRule="atLeast"/>
          <w:jc w:val="center"/>
        </w:trPr>
        <w:tc>
          <w:tcPr>
            <w:tcW w:w="1392" w:type="dxa"/>
            <w:gridSpan w:val="2"/>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姓  名</w:t>
            </w:r>
          </w:p>
        </w:tc>
        <w:tc>
          <w:tcPr>
            <w:tcW w:w="1423" w:type="dxa"/>
            <w:gridSpan w:val="3"/>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720"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性别</w:t>
            </w:r>
          </w:p>
        </w:tc>
        <w:tc>
          <w:tcPr>
            <w:tcW w:w="702"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262" w:type="dxa"/>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出生年月</w:t>
            </w:r>
          </w:p>
        </w:tc>
        <w:tc>
          <w:tcPr>
            <w:tcW w:w="1734" w:type="dxa"/>
            <w:gridSpan w:val="2"/>
            <w:tcBorders>
              <w:top w:val="single" w:color="auto" w:sz="12"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restart"/>
            <w:tcBorders>
              <w:top w:val="single" w:color="auto" w:sz="12"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贴近期二寸</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正面免冠彩色</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相片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5"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籍  贯</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民族</w:t>
            </w:r>
          </w:p>
        </w:tc>
        <w:tc>
          <w:tcPr>
            <w:tcW w:w="70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工作时间</w:t>
            </w:r>
          </w:p>
        </w:tc>
        <w:tc>
          <w:tcPr>
            <w:tcW w:w="173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87"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政治面貌</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入党时间</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8"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职  级</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法律职务</w:t>
            </w:r>
          </w:p>
        </w:tc>
        <w:tc>
          <w:tcPr>
            <w:tcW w:w="299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1997"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6"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工作单位</w:t>
            </w:r>
          </w:p>
        </w:tc>
        <w:tc>
          <w:tcPr>
            <w:tcW w:w="2845"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rPr>
              <w:t>职  务</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7" w:hRule="atLeast"/>
          <w:jc w:val="center"/>
        </w:trPr>
        <w:tc>
          <w:tcPr>
            <w:tcW w:w="1392" w:type="dxa"/>
            <w:gridSpan w:val="2"/>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学  历</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学  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全日制</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毕业院校及专业</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71" w:hRule="atLeast"/>
          <w:jc w:val="center"/>
        </w:trPr>
        <w:tc>
          <w:tcPr>
            <w:tcW w:w="139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在 职</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教 育</w:t>
            </w:r>
          </w:p>
        </w:tc>
        <w:tc>
          <w:tcPr>
            <w:tcW w:w="1428"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bCs/>
                <w:color w:val="auto"/>
                <w:sz w:val="24"/>
              </w:rPr>
            </w:pP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3731" w:type="dxa"/>
            <w:gridSpan w:val="3"/>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71"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单位电话</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color w:val="auto"/>
                <w:sz w:val="24"/>
              </w:rPr>
            </w:pPr>
          </w:p>
        </w:tc>
        <w:tc>
          <w:tcPr>
            <w:tcW w:w="14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住宅电话</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手机</w:t>
            </w:r>
          </w:p>
        </w:tc>
        <w:tc>
          <w:tcPr>
            <w:tcW w:w="2852" w:type="dxa"/>
            <w:gridSpan w:val="2"/>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91" w:hRule="atLeast"/>
          <w:jc w:val="center"/>
        </w:trPr>
        <w:tc>
          <w:tcPr>
            <w:tcW w:w="1392" w:type="dxa"/>
            <w:gridSpan w:val="2"/>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通讯地址</w:t>
            </w:r>
          </w:p>
        </w:tc>
        <w:tc>
          <w:tcPr>
            <w:tcW w:w="4107"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邮编</w:t>
            </w:r>
          </w:p>
        </w:tc>
        <w:tc>
          <w:tcPr>
            <w:tcW w:w="2852" w:type="dxa"/>
            <w:gridSpan w:val="2"/>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身 份 证 号 码</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ind w:firstLine="1680" w:firstLineChars="700"/>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4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201</w:t>
            </w:r>
            <w:r>
              <w:rPr>
                <w:rFonts w:hint="eastAsia" w:ascii="仿宋_GB2312" w:hAnsi="仿宋_GB2312" w:eastAsia="仿宋_GB2312" w:cs="仿宋_GB2312"/>
                <w:bCs/>
                <w:color w:val="auto"/>
                <w:sz w:val="24"/>
                <w:lang w:val="en-US" w:eastAsia="zh-CN"/>
              </w:rPr>
              <w:t>7</w:t>
            </w:r>
            <w:r>
              <w:rPr>
                <w:rFonts w:hint="eastAsia" w:ascii="仿宋_GB2312" w:hAnsi="仿宋_GB2312" w:eastAsia="仿宋_GB2312" w:cs="仿宋_GB2312"/>
                <w:bCs/>
                <w:color w:val="auto"/>
                <w:sz w:val="24"/>
              </w:rPr>
              <w:t>－201</w:t>
            </w:r>
            <w:r>
              <w:rPr>
                <w:rFonts w:hint="eastAsia" w:ascii="仿宋_GB2312" w:hAnsi="仿宋_GB2312" w:eastAsia="仿宋_GB2312" w:cs="仿宋_GB2312"/>
                <w:bCs/>
                <w:color w:val="auto"/>
                <w:sz w:val="24"/>
                <w:lang w:val="en-US" w:eastAsia="zh-CN"/>
              </w:rPr>
              <w:t>9</w:t>
            </w:r>
            <w:r>
              <w:rPr>
                <w:rFonts w:hint="eastAsia" w:ascii="仿宋_GB2312" w:hAnsi="仿宋_GB2312" w:eastAsia="仿宋_GB2312" w:cs="仿宋_GB2312"/>
                <w:bCs/>
                <w:color w:val="auto"/>
                <w:sz w:val="24"/>
              </w:rPr>
              <w:t>年年度</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考核结果</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ind w:firstLine="1680" w:firstLineChars="700"/>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资格证名称及编号</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61" w:hRule="atLeast"/>
          <w:jc w:val="center"/>
        </w:trPr>
        <w:tc>
          <w:tcPr>
            <w:tcW w:w="2528" w:type="dxa"/>
            <w:gridSpan w:val="3"/>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报  考  职  位</w:t>
            </w:r>
          </w:p>
        </w:tc>
        <w:tc>
          <w:tcPr>
            <w:tcW w:w="6702" w:type="dxa"/>
            <w:gridSpan w:val="8"/>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507" w:hRule="atLeast"/>
          <w:jc w:val="center"/>
        </w:trPr>
        <w:tc>
          <w:tcPr>
            <w:tcW w:w="904" w:type="dxa"/>
            <w:tcBorders>
              <w:top w:val="single" w:color="auto" w:sz="4" w:space="0"/>
              <w:left w:val="single" w:color="auto" w:sz="12" w:space="0"/>
              <w:bottom w:val="single" w:color="auto" w:sz="12"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工</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作</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历</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及</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大</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学</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学</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习</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经</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历</w:t>
            </w:r>
          </w:p>
        </w:tc>
        <w:tc>
          <w:tcPr>
            <w:tcW w:w="8326" w:type="dxa"/>
            <w:gridSpan w:val="10"/>
            <w:tcBorders>
              <w:top w:val="single" w:color="auto" w:sz="4" w:space="0"/>
              <w:left w:val="single" w:color="auto" w:sz="4" w:space="0"/>
              <w:bottom w:val="single" w:color="auto" w:sz="12"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p>
        </w:tc>
      </w:tr>
    </w:tbl>
    <w:tbl>
      <w:tblPr>
        <w:tblStyle w:val="4"/>
        <w:tblpPr w:leftFromText="180" w:rightFromText="180" w:vertAnchor="text" w:horzAnchor="page" w:tblpX="1438" w:tblpY="331"/>
        <w:tblOverlap w:val="never"/>
        <w:tblW w:w="92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3"/>
        <w:gridCol w:w="903"/>
        <w:gridCol w:w="1264"/>
        <w:gridCol w:w="722"/>
        <w:gridCol w:w="903"/>
        <w:gridCol w:w="45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740" w:hRule="atLeast"/>
        </w:trPr>
        <w:tc>
          <w:tcPr>
            <w:tcW w:w="903" w:type="dxa"/>
            <w:tcBorders>
              <w:top w:val="single" w:color="auto" w:sz="12"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奖</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惩</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情</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况</w:t>
            </w:r>
          </w:p>
        </w:tc>
        <w:tc>
          <w:tcPr>
            <w:tcW w:w="8357" w:type="dxa"/>
            <w:gridSpan w:val="5"/>
            <w:tcBorders>
              <w:top w:val="single" w:color="auto" w:sz="12" w:space="0"/>
              <w:left w:val="single" w:color="auto" w:sz="4" w:space="0"/>
              <w:bottom w:val="single" w:color="auto" w:sz="4" w:space="0"/>
              <w:right w:val="single" w:color="auto" w:sz="12" w:space="0"/>
            </w:tcBorders>
            <w:vAlign w:val="center"/>
          </w:tcPr>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jc w:val="both"/>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027" w:hRule="atLeast"/>
        </w:trPr>
        <w:tc>
          <w:tcPr>
            <w:tcW w:w="903"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主要  学术</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研究</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成果及发表</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刊物</w:t>
            </w:r>
          </w:p>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名称</w:t>
            </w:r>
          </w:p>
        </w:tc>
        <w:tc>
          <w:tcPr>
            <w:tcW w:w="8357" w:type="dxa"/>
            <w:gridSpan w:val="5"/>
            <w:tcBorders>
              <w:top w:val="single" w:color="auto" w:sz="4" w:space="0"/>
              <w:left w:val="single" w:color="auto" w:sz="4" w:space="0"/>
              <w:bottom w:val="single" w:color="auto" w:sz="4" w:space="0"/>
              <w:right w:val="single" w:color="auto" w:sz="12" w:space="0"/>
            </w:tcBorders>
            <w:vAlign w:val="center"/>
          </w:tcPr>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jc w:val="both"/>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p>
            <w:pPr>
              <w:spacing w:line="340" w:lineRule="exact"/>
              <w:ind w:firstLine="72"/>
              <w:jc w:val="center"/>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11" w:hRule="atLeast"/>
        </w:trPr>
        <w:tc>
          <w:tcPr>
            <w:tcW w:w="903" w:type="dxa"/>
            <w:vMerge w:val="restart"/>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家庭主要成员及重要社会关系</w:t>
            </w:r>
          </w:p>
        </w:tc>
        <w:tc>
          <w:tcPr>
            <w:tcW w:w="90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称谓</w:t>
            </w:r>
          </w:p>
        </w:tc>
        <w:tc>
          <w:tcPr>
            <w:tcW w:w="12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姓名</w:t>
            </w:r>
          </w:p>
        </w:tc>
        <w:tc>
          <w:tcPr>
            <w:tcW w:w="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90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 治</w:t>
            </w:r>
          </w:p>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面 貌</w:t>
            </w:r>
          </w:p>
        </w:tc>
        <w:tc>
          <w:tcPr>
            <w:tcW w:w="4565" w:type="dxa"/>
            <w:tcBorders>
              <w:top w:val="single" w:color="auto" w:sz="4" w:space="0"/>
              <w:left w:val="single" w:color="auto" w:sz="4" w:space="0"/>
              <w:bottom w:val="single" w:color="auto" w:sz="4" w:space="0"/>
              <w:right w:val="single" w:color="auto" w:sz="12" w:space="0"/>
            </w:tcBorders>
            <w:vAlign w:val="center"/>
          </w:tcPr>
          <w:p>
            <w:pPr>
              <w:spacing w:line="34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370" w:hRule="atLeast"/>
        </w:trPr>
        <w:tc>
          <w:tcPr>
            <w:tcW w:w="903"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仿宋_GB2312" w:hAnsi="仿宋_GB2312" w:eastAsia="仿宋_GB2312" w:cs="仿宋_GB2312"/>
                <w:bCs/>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1264"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722"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90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auto"/>
                <w:sz w:val="24"/>
              </w:rPr>
            </w:pPr>
          </w:p>
        </w:tc>
        <w:tc>
          <w:tcPr>
            <w:tcW w:w="4565" w:type="dxa"/>
            <w:tcBorders>
              <w:top w:val="single" w:color="auto" w:sz="4" w:space="0"/>
              <w:left w:val="single" w:color="auto" w:sz="4" w:space="0"/>
              <w:bottom w:val="single" w:color="auto" w:sz="4" w:space="0"/>
              <w:right w:val="single" w:color="auto" w:sz="12" w:space="0"/>
            </w:tcBorders>
          </w:tcPr>
          <w:p>
            <w:pPr>
              <w:spacing w:line="340" w:lineRule="exact"/>
              <w:rPr>
                <w:rFonts w:hint="eastAsia" w:ascii="仿宋_GB2312" w:hAnsi="仿宋_GB2312" w:eastAsia="仿宋_GB2312" w:cs="仿宋_GB2312"/>
                <w:color w:val="auto"/>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152" w:hRule="atLeast"/>
        </w:trPr>
        <w:tc>
          <w:tcPr>
            <w:tcW w:w="903" w:type="dxa"/>
            <w:tcBorders>
              <w:top w:val="single" w:color="auto" w:sz="4" w:space="0"/>
              <w:left w:val="single" w:color="auto" w:sz="12" w:space="0"/>
              <w:bottom w:val="single" w:color="auto" w:sz="12" w:space="0"/>
              <w:right w:val="single" w:color="auto" w:sz="4" w:space="0"/>
            </w:tcBorders>
            <w:textDirection w:val="tbRlV"/>
            <w:vAlign w:val="center"/>
          </w:tcPr>
          <w:p>
            <w:pPr>
              <w:spacing w:line="340" w:lineRule="exact"/>
              <w:ind w:left="113" w:right="113"/>
              <w:jc w:val="center"/>
              <w:rPr>
                <w:rFonts w:hint="eastAsia" w:ascii="仿宋_GB2312" w:hAnsi="仿宋_GB2312" w:eastAsia="仿宋_GB2312" w:cs="仿宋_GB2312"/>
                <w:bCs/>
                <w:color w:val="auto"/>
                <w:spacing w:val="24"/>
                <w:sz w:val="24"/>
              </w:rPr>
            </w:pPr>
            <w:r>
              <w:rPr>
                <w:rFonts w:hint="eastAsia" w:ascii="仿宋_GB2312" w:hAnsi="仿宋_GB2312" w:eastAsia="仿宋_GB2312" w:cs="仿宋_GB2312"/>
                <w:bCs/>
                <w:color w:val="auto"/>
                <w:spacing w:val="24"/>
                <w:sz w:val="24"/>
              </w:rPr>
              <w:t>备  注</w:t>
            </w:r>
          </w:p>
        </w:tc>
        <w:tc>
          <w:tcPr>
            <w:tcW w:w="8357" w:type="dxa"/>
            <w:gridSpan w:val="5"/>
            <w:tcBorders>
              <w:top w:val="single" w:color="auto" w:sz="4" w:space="0"/>
              <w:left w:val="single" w:color="auto" w:sz="4" w:space="0"/>
              <w:bottom w:val="single" w:color="auto" w:sz="12" w:space="0"/>
              <w:right w:val="single" w:color="auto" w:sz="12" w:space="0"/>
            </w:tcBorders>
          </w:tcPr>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724" w:firstLineChars="2385"/>
              <w:rPr>
                <w:rFonts w:hint="eastAsia" w:ascii="仿宋_GB2312" w:hAnsi="仿宋_GB2312" w:eastAsia="仿宋_GB2312" w:cs="仿宋_GB2312"/>
                <w:bCs/>
                <w:color w:val="auto"/>
                <w:sz w:val="24"/>
              </w:rPr>
            </w:pPr>
          </w:p>
          <w:p>
            <w:pPr>
              <w:spacing w:line="340" w:lineRule="exact"/>
              <w:ind w:firstLine="5486" w:firstLineChars="2286"/>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 xml:space="preserve">                                       </w:t>
            </w:r>
          </w:p>
        </w:tc>
      </w:tr>
    </w:tbl>
    <w:p>
      <w:pPr>
        <w:snapToGrid w:val="0"/>
        <w:spacing w:line="34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说明：1、所填写的内容必须真实；</w:t>
      </w:r>
    </w:p>
    <w:p>
      <w:pPr>
        <w:spacing w:line="340" w:lineRule="exact"/>
        <w:ind w:firstLine="720" w:firstLineChars="3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24"/>
        </w:rPr>
        <w:t>2、填写工作经历要具体，既要填写单位及职务，也要填写具体工作岗位。</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B7C7"/>
    <w:multiLevelType w:val="singleLevel"/>
    <w:tmpl w:val="31ABB7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18"/>
    <w:rsid w:val="00756518"/>
    <w:rsid w:val="01030EA8"/>
    <w:rsid w:val="055B3533"/>
    <w:rsid w:val="06376AFA"/>
    <w:rsid w:val="0E8D6803"/>
    <w:rsid w:val="20A462A7"/>
    <w:rsid w:val="2A1C5805"/>
    <w:rsid w:val="300A719A"/>
    <w:rsid w:val="3A6D2FAC"/>
    <w:rsid w:val="3A732423"/>
    <w:rsid w:val="41D364CB"/>
    <w:rsid w:val="4684584D"/>
    <w:rsid w:val="4ADF41A7"/>
    <w:rsid w:val="4D5F7FA6"/>
    <w:rsid w:val="4F2E644A"/>
    <w:rsid w:val="53FA6BE1"/>
    <w:rsid w:val="55C47B6F"/>
    <w:rsid w:val="5F5C66E0"/>
    <w:rsid w:val="60A8748D"/>
    <w:rsid w:val="6A987ECB"/>
    <w:rsid w:val="6BAE33FF"/>
    <w:rsid w:val="6E822CCB"/>
    <w:rsid w:val="6F9E0CC2"/>
    <w:rsid w:val="75371A25"/>
    <w:rsid w:val="76D5792D"/>
    <w:rsid w:val="77F33115"/>
    <w:rsid w:val="7A5E5E0C"/>
    <w:rsid w:val="7B2C0E4B"/>
    <w:rsid w:val="7B3C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2019-10-29T00:54:00Z</dcterms:created>
  <dc:creator>Administrator</dc:creator>
  <cp:lastModifiedBy>gyb1</cp:lastModifiedBy>
  <cp:lastPrinted>2020-04-17T08:22:58Z</cp:lastPrinted>
  <dcterms:modified xsi:type="dcterms:W3CDTF">2020-04-17T08:23:02Z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