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2020年端州区市政资源管理中心公开选调工作人员拟选调人员名单</w:t>
      </w: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根据《2020年端州区市政资源管理中心选调工作人员公告》规定，现将已通过笔试、面试、体检、组织考察的端州区2020年公开选调工作人员1名拟选调人员名单公布如下：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95"/>
        <w:gridCol w:w="1395"/>
        <w:gridCol w:w="1365"/>
        <w:gridCol w:w="1440"/>
        <w:gridCol w:w="3360"/>
        <w:gridCol w:w="333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拟选调工作单位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吴连山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88.5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端州区机关会议服务中心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端州区市政资源管理中心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tLeast"/>
        <w:ind w:firstLine="645"/>
        <w:rPr>
          <w:rFonts w:hint="eastAsia" w:ascii="仿宋" w:hAnsi="仿宋" w:eastAsia="仿宋" w:cs="仿宋"/>
          <w:color w:val="000000"/>
          <w:sz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spacing w:line="240" w:lineRule="atLeast"/>
        <w:ind w:firstLine="5400" w:firstLineChars="1800"/>
        <w:rPr>
          <w:rFonts w:hint="eastAsia" w:ascii="仿宋" w:hAnsi="仿宋" w:eastAsia="仿宋" w:cs="仿宋"/>
          <w:color w:val="000000"/>
          <w:sz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                         肇庆市端州区市政资源管理中心</w:t>
      </w:r>
    </w:p>
    <w:p>
      <w:pPr>
        <w:spacing w:line="240" w:lineRule="atLeast"/>
        <w:ind w:firstLine="645"/>
        <w:rPr>
          <w:rFonts w:hint="eastAsia" w:ascii="仿宋" w:hAnsi="仿宋" w:eastAsia="仿宋" w:cs="仿宋"/>
          <w:color w:val="000000"/>
          <w:sz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                                                                2020年6月8日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527DD"/>
    <w:rsid w:val="55212D9F"/>
    <w:rsid w:val="574527DD"/>
    <w:rsid w:val="64E24437"/>
    <w:rsid w:val="78327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2020-06-05T00:58:00Z</dcterms:created>
  <dc:creator>intel</dc:creator>
  <cp:lastModifiedBy>Hp280ProG2MT</cp:lastModifiedBy>
  <cp:lastPrinted>2020-06-05T07:06:00Z</cp:lastPrinted>
  <dcterms:modified xsi:type="dcterms:W3CDTF">2020-06-08T02:11:12Z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