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3" w:rsidRPr="006916D3" w:rsidRDefault="006916D3" w:rsidP="006916D3">
      <w:pPr>
        <w:spacing w:line="58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6916D3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6916D3">
        <w:rPr>
          <w:rFonts w:ascii="Calibri" w:eastAsia="黑体" w:hAnsi="Calibri" w:cs="黑体" w:hint="eastAsia"/>
          <w:color w:val="000000"/>
          <w:sz w:val="32"/>
          <w:szCs w:val="32"/>
        </w:rPr>
        <w:t>1</w:t>
      </w:r>
    </w:p>
    <w:p w:rsidR="006916D3" w:rsidRPr="006916D3" w:rsidRDefault="006916D3" w:rsidP="006916D3">
      <w:pPr>
        <w:spacing w:afterLines="50" w:after="156" w:line="600" w:lineRule="exact"/>
        <w:jc w:val="center"/>
        <w:rPr>
          <w:rFonts w:ascii="方正小标宋简体" w:eastAsia="方正小标宋简体" w:hAnsi="方正小标宋_GBK" w:cs="方正小标宋_GBK"/>
          <w:color w:val="000000"/>
          <w:kern w:val="0"/>
          <w:sz w:val="44"/>
          <w:szCs w:val="44"/>
        </w:rPr>
      </w:pPr>
      <w:bookmarkStart w:id="0" w:name="_GoBack"/>
      <w:r w:rsidRPr="006916D3">
        <w:rPr>
          <w:rFonts w:ascii="方正小标宋简体" w:eastAsia="方正小标宋简体" w:hAnsi="微软雅黑" w:cs="微软雅黑" w:hint="eastAsia"/>
          <w:color w:val="000000"/>
          <w:kern w:val="0"/>
          <w:sz w:val="44"/>
          <w:szCs w:val="44"/>
        </w:rPr>
        <w:t>宜昌住房公积金中心</w:t>
      </w:r>
      <w:r w:rsidRPr="006916D3"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</w:rPr>
        <w:t>2020</w:t>
      </w:r>
      <w:r w:rsidRPr="006916D3">
        <w:rPr>
          <w:rFonts w:ascii="方正小标宋简体" w:eastAsia="方正小标宋简体" w:hAnsi="微软雅黑" w:cs="微软雅黑" w:hint="eastAsia"/>
          <w:color w:val="000000"/>
          <w:kern w:val="0"/>
          <w:sz w:val="44"/>
          <w:szCs w:val="44"/>
        </w:rPr>
        <w:t>年公开遴选工作人员岗位及职数表</w:t>
      </w:r>
    </w:p>
    <w:tbl>
      <w:tblPr>
        <w:tblW w:w="15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277"/>
        <w:gridCol w:w="1417"/>
        <w:gridCol w:w="1276"/>
        <w:gridCol w:w="813"/>
        <w:gridCol w:w="2531"/>
        <w:gridCol w:w="567"/>
        <w:gridCol w:w="1617"/>
        <w:gridCol w:w="992"/>
        <w:gridCol w:w="793"/>
        <w:gridCol w:w="908"/>
        <w:gridCol w:w="851"/>
        <w:gridCol w:w="709"/>
        <w:gridCol w:w="1559"/>
      </w:tblGrid>
      <w:tr w:rsidR="006916D3" w:rsidRPr="006916D3" w:rsidTr="0015342C">
        <w:trPr>
          <w:trHeight w:val="624"/>
          <w:jc w:val="center"/>
        </w:trPr>
        <w:tc>
          <w:tcPr>
            <w:tcW w:w="5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主管</w:t>
            </w:r>
          </w:p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及等级</w:t>
            </w:r>
          </w:p>
        </w:tc>
        <w:tc>
          <w:tcPr>
            <w:tcW w:w="25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遴选人数</w:t>
            </w:r>
          </w:p>
        </w:tc>
        <w:tc>
          <w:tcPr>
            <w:tcW w:w="16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9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0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面试</w:t>
            </w:r>
          </w:p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入围</w:t>
            </w:r>
          </w:p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报名咨询电话</w:t>
            </w:r>
          </w:p>
        </w:tc>
      </w:tr>
      <w:tr w:rsidR="006916D3" w:rsidRPr="006916D3" w:rsidTr="0015342C">
        <w:trPr>
          <w:trHeight w:val="1385"/>
          <w:jc w:val="center"/>
        </w:trPr>
        <w:tc>
          <w:tcPr>
            <w:tcW w:w="51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方正书宋_GBK" w:eastAsia="方正书宋_GBK" w:hAnsi="方正仿宋_GBK" w:cs="方正仿宋_GBK"/>
                <w:b/>
                <w:color w:val="000000"/>
                <w:sz w:val="24"/>
                <w:szCs w:val="24"/>
              </w:rPr>
            </w:pPr>
          </w:p>
        </w:tc>
      </w:tr>
      <w:tr w:rsidR="006916D3" w:rsidRPr="006916D3" w:rsidTr="0015342C">
        <w:trPr>
          <w:trHeight w:val="1249"/>
          <w:jc w:val="center"/>
        </w:trPr>
        <w:tc>
          <w:tcPr>
            <w:tcW w:w="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宜昌住房公积金中心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宜昌住房公积金中心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秭归营业部柜员</w:t>
            </w:r>
          </w:p>
        </w:tc>
        <w:tc>
          <w:tcPr>
            <w:tcW w:w="8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 xml:space="preserve">管理 </w:t>
            </w:r>
            <w:r w:rsidRPr="006916D3"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  <w:t xml:space="preserve"> 9</w:t>
            </w: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5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在秭归营业部从事住房公积金归集、提取等日常业务办理及管理工作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1985年1月1日及以后出生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7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  <w:t xml:space="preserve">  </w:t>
            </w: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1:3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0717-6236877</w:t>
            </w:r>
          </w:p>
        </w:tc>
      </w:tr>
      <w:tr w:rsidR="006916D3" w:rsidRPr="006916D3" w:rsidTr="0015342C">
        <w:trPr>
          <w:trHeight w:val="1111"/>
          <w:jc w:val="center"/>
        </w:trPr>
        <w:tc>
          <w:tcPr>
            <w:tcW w:w="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宜昌住房公积金中心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宜昌住房公积金中心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远安营业部柜员</w:t>
            </w:r>
          </w:p>
        </w:tc>
        <w:tc>
          <w:tcPr>
            <w:tcW w:w="8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 xml:space="preserve">管理 </w:t>
            </w:r>
            <w:r w:rsidRPr="006916D3"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  <w:t xml:space="preserve"> 9</w:t>
            </w: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5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在远安营业部从事住房公积金归集、提取等日常业务办理及管理工作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1985年1月1日及以后出生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7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1:3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0717-6236877</w:t>
            </w:r>
          </w:p>
        </w:tc>
      </w:tr>
      <w:tr w:rsidR="006916D3" w:rsidRPr="006916D3" w:rsidTr="0015342C">
        <w:trPr>
          <w:trHeight w:val="1588"/>
          <w:jc w:val="center"/>
        </w:trPr>
        <w:tc>
          <w:tcPr>
            <w:tcW w:w="5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宜昌住房公积金中心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宜昌住房公积金中心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兴山营业部柜员</w:t>
            </w:r>
          </w:p>
        </w:tc>
        <w:tc>
          <w:tcPr>
            <w:tcW w:w="8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 xml:space="preserve">管理 </w:t>
            </w:r>
            <w:r w:rsidRPr="006916D3"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  <w:t xml:space="preserve"> 9</w:t>
            </w: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5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在兴山营业部从事住房公积金归集、提取等日常业务办理及管理工作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1985年1月1日及以后出生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7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5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1:3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916D3" w:rsidRPr="006916D3" w:rsidRDefault="006916D3" w:rsidP="006916D3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/>
                <w:sz w:val="24"/>
                <w:szCs w:val="24"/>
              </w:rPr>
            </w:pPr>
            <w:r w:rsidRPr="006916D3">
              <w:rPr>
                <w:rFonts w:ascii="仿宋_GB2312" w:eastAsia="仿宋_GB2312" w:hAnsi="方正仿宋_GBK" w:cs="方正仿宋_GBK" w:hint="eastAsia"/>
                <w:bCs/>
                <w:color w:val="000000"/>
                <w:sz w:val="24"/>
                <w:szCs w:val="24"/>
              </w:rPr>
              <w:t>0717-6236877</w:t>
            </w:r>
          </w:p>
        </w:tc>
      </w:tr>
    </w:tbl>
    <w:p w:rsidR="009B48F3" w:rsidRPr="006916D3" w:rsidRDefault="006916D3" w:rsidP="006916D3">
      <w:pPr>
        <w:widowControl/>
        <w:ind w:left="480" w:hangingChars="200" w:hanging="480"/>
        <w:jc w:val="left"/>
      </w:pPr>
      <w:r w:rsidRPr="006916D3">
        <w:rPr>
          <w:rFonts w:ascii="仿宋_GB2312" w:eastAsia="仿宋_GB2312" w:hAnsi="方正仿宋_GBK" w:cs="方正仿宋_GBK" w:hint="eastAsia"/>
          <w:bCs/>
          <w:color w:val="000000"/>
          <w:sz w:val="24"/>
          <w:szCs w:val="24"/>
        </w:rPr>
        <w:t xml:space="preserve">注：1.所学专业设置依据《湖北省2020年考试录用公务员专业参考目录》；                                                                             2.工作经历截止时间2020年6月30日；  </w:t>
      </w:r>
      <w:r w:rsidRPr="006916D3">
        <w:rPr>
          <w:rFonts w:ascii="仿宋_GB2312" w:eastAsia="宋体" w:hAnsi="Calibri" w:cs="Times New Roman" w:hint="eastAsia"/>
          <w:szCs w:val="21"/>
        </w:rPr>
        <w:t xml:space="preserve">                             </w:t>
      </w:r>
    </w:p>
    <w:sectPr w:rsidR="009B48F3" w:rsidRPr="006916D3" w:rsidSect="006916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D3"/>
    <w:rsid w:val="006916D3"/>
    <w:rsid w:val="00983B4D"/>
    <w:rsid w:val="00E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Lenovo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yichang</dc:creator>
  <cp:lastModifiedBy>yichang</cp:lastModifiedBy>
  <cp:revision>1</cp:revision>
  <dcterms:created xsi:type="dcterms:W3CDTF">2020-06-12T02:53:00Z</dcterms:created>
  <dcterms:modified xsi:type="dcterms:W3CDTF">2020-06-12T02:53:00Z</dcterms:modified>
</cp:coreProperties>
</file>