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附件2：</w:t>
      </w:r>
    </w:p>
    <w:p>
      <w:pPr>
        <w:snapToGrid w:val="0"/>
        <w:spacing w:line="660" w:lineRule="exact"/>
        <w:jc w:val="center"/>
        <w:rPr>
          <w:rFonts w:hint="eastAsia" w:ascii="方正小标宋简体" w:hAnsi="Times New Roman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昆明市2020年市级机关公开遴选公务员</w:t>
      </w:r>
    </w:p>
    <w:p>
      <w:pPr>
        <w:snapToGrid w:val="0"/>
        <w:spacing w:line="660" w:lineRule="exact"/>
        <w:jc w:val="center"/>
        <w:rPr>
          <w:rFonts w:hint="eastAsia" w:ascii="方正小标宋简体" w:hAnsi="Times New Roman" w:eastAsia="方正小标宋简体" w:cs="Times New Roman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bCs/>
          <w:sz w:val="44"/>
          <w:szCs w:val="44"/>
        </w:rPr>
        <w:t>(参公管理人员)考生面试须知</w:t>
      </w:r>
    </w:p>
    <w:p>
      <w:pPr>
        <w:snapToGrid w:val="0"/>
        <w:spacing w:line="520" w:lineRule="exact"/>
        <w:ind w:firstLine="482" w:firstLineChars="200"/>
        <w:rPr>
          <w:rFonts w:ascii="仿宋_GB2312" w:hAnsi="Times New Roman" w:eastAsia="仿宋_GB2312" w:cs="Times New Roman"/>
          <w:b/>
          <w:sz w:val="24"/>
        </w:rPr>
      </w:pPr>
      <w:r>
        <w:rPr>
          <w:rFonts w:hint="eastAsia" w:ascii="仿宋_GB2312" w:hAnsi="Times New Roman" w:eastAsia="仿宋_GB2312" w:cs="Times New Roman"/>
          <w:b/>
          <w:bCs/>
          <w:sz w:val="24"/>
        </w:rPr>
        <w:t>一、</w:t>
      </w:r>
      <w:r>
        <w:rPr>
          <w:rFonts w:hint="eastAsia" w:ascii="仿宋_GB2312" w:hAnsi="Times New Roman" w:eastAsia="仿宋_GB2312" w:cs="Times New Roman"/>
          <w:sz w:val="24"/>
        </w:rPr>
        <w:t>考生面试实行封闭管理。考生报到时，必须主动将携带的手机、电脑、电子阅读器等所有通讯工具和电子设备等交工作人员统一保管，并听从工作人员的安排。未按上述规定上交通讯电子设备的，一律视为作弊，予以取消面试考试资格。</w:t>
      </w:r>
    </w:p>
    <w:p>
      <w:pPr>
        <w:snapToGrid w:val="0"/>
        <w:spacing w:line="520" w:lineRule="exact"/>
        <w:ind w:firstLine="494" w:firstLineChars="205"/>
        <w:rPr>
          <w:rFonts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b/>
          <w:bCs/>
          <w:sz w:val="24"/>
        </w:rPr>
        <w:t>二、</w:t>
      </w:r>
      <w:r>
        <w:rPr>
          <w:rFonts w:hint="eastAsia" w:ascii="仿宋_GB2312" w:hAnsi="Times New Roman" w:eastAsia="仿宋_GB2312" w:cs="Times New Roman"/>
          <w:sz w:val="24"/>
        </w:rPr>
        <w:t>面试前，考生应将本人有效期内的身份证、笔试准考证交相关工作人员查验，且不得携带书籍、报纸等资料进入考场。</w:t>
      </w:r>
    </w:p>
    <w:p>
      <w:pPr>
        <w:snapToGrid w:val="0"/>
        <w:spacing w:line="520" w:lineRule="exact"/>
        <w:ind w:firstLine="482" w:firstLineChars="200"/>
        <w:rPr>
          <w:rFonts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b/>
          <w:bCs/>
          <w:sz w:val="24"/>
        </w:rPr>
        <w:t>三、</w:t>
      </w:r>
      <w:r>
        <w:rPr>
          <w:rFonts w:hint="eastAsia" w:ascii="仿宋_GB2312" w:hAnsi="Times New Roman" w:eastAsia="仿宋_GB2312" w:cs="Times New Roman"/>
          <w:sz w:val="24"/>
        </w:rPr>
        <w:t>面试当天考生抽签决定面试顺序，抽签时未到的考生视为违反面试纪律，不得参加面试。</w:t>
      </w:r>
    </w:p>
    <w:p>
      <w:pPr>
        <w:snapToGrid w:val="0"/>
        <w:spacing w:line="520" w:lineRule="exact"/>
        <w:ind w:firstLine="480" w:firstLineChars="200"/>
        <w:rPr>
          <w:rFonts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bCs/>
          <w:sz w:val="24"/>
        </w:rPr>
        <w:t>四</w:t>
      </w:r>
      <w:r>
        <w:rPr>
          <w:rFonts w:hint="eastAsia" w:ascii="仿宋_GB2312" w:hAnsi="Times New Roman" w:eastAsia="仿宋_GB2312" w:cs="Times New Roman"/>
          <w:b/>
          <w:bCs/>
          <w:sz w:val="24"/>
        </w:rPr>
        <w:t>、</w:t>
      </w:r>
      <w:r>
        <w:rPr>
          <w:rFonts w:hint="eastAsia" w:ascii="仿宋_GB2312" w:hAnsi="Times New Roman" w:eastAsia="仿宋_GB2312" w:cs="Times New Roman"/>
          <w:sz w:val="24"/>
        </w:rPr>
        <w:t>考生可申请考官回避。按照公务回避暂行规定，面试考官及工作人员与应试人员有夫妻关系、直系血亲关系、三代以内旁系血亲以及近姻亲关系的，应实行公务回避。</w:t>
      </w:r>
    </w:p>
    <w:p>
      <w:pPr>
        <w:snapToGrid w:val="0"/>
        <w:spacing w:line="520" w:lineRule="exact"/>
        <w:ind w:firstLine="491" w:firstLineChars="205"/>
        <w:rPr>
          <w:rFonts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bCs/>
          <w:sz w:val="24"/>
        </w:rPr>
        <w:t>五</w:t>
      </w:r>
      <w:r>
        <w:rPr>
          <w:rFonts w:hint="eastAsia" w:ascii="仿宋_GB2312" w:hAnsi="Times New Roman" w:eastAsia="仿宋_GB2312" w:cs="Times New Roman"/>
          <w:b/>
          <w:bCs/>
          <w:sz w:val="24"/>
        </w:rPr>
        <w:t>、</w:t>
      </w:r>
      <w:r>
        <w:rPr>
          <w:rFonts w:hint="eastAsia" w:ascii="仿宋_GB2312" w:hAnsi="Times New Roman" w:eastAsia="仿宋_GB2312" w:cs="Times New Roman"/>
          <w:sz w:val="24"/>
        </w:rPr>
        <w:t>面试时，考生不得穿着有执法单位行业特征的制式服装参加面试，也不得说出能够识别个人身份的信息，否则其面试总成绩将被扣减5分。</w:t>
      </w:r>
    </w:p>
    <w:p>
      <w:pPr>
        <w:snapToGrid w:val="0"/>
        <w:spacing w:line="520" w:lineRule="exact"/>
        <w:ind w:firstLine="491" w:firstLineChars="205"/>
        <w:rPr>
          <w:rFonts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说明：考生不得说出的“能够识别个人身份的信息”包括考生的姓名、身份证号、准考证号，考生父母及亲朋好友的姓名，考生毕业院校的具体名称，考生现在或曾经工作过单位的具体名称等能识别个人身份的信息。</w:t>
      </w:r>
    </w:p>
    <w:p>
      <w:pPr>
        <w:numPr>
          <w:ilvl w:val="0"/>
          <w:numId w:val="1"/>
        </w:numPr>
        <w:snapToGrid w:val="0"/>
        <w:spacing w:line="520" w:lineRule="exact"/>
        <w:ind w:firstLine="491" w:firstLineChars="205"/>
        <w:rPr>
          <w:rFonts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面试时使用普通话作答，面试过程中，对考官所提问题或说明未听清楚时，考生可要求考官再重复一遍，每次答题完毕后，报告考官“回答完毕”。面试时间到考生即停止回答。</w:t>
      </w:r>
    </w:p>
    <w:p>
      <w:pPr>
        <w:numPr>
          <w:ilvl w:val="0"/>
          <w:numId w:val="1"/>
        </w:numPr>
        <w:snapToGrid w:val="0"/>
        <w:spacing w:line="520" w:lineRule="exact"/>
        <w:ind w:firstLine="491" w:firstLineChars="205"/>
        <w:rPr>
          <w:rFonts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审题时会提供草稿纸，请不要在试卷上作答或做记号。离开考场时请注意不要将试卷和草稿纸带出。</w:t>
      </w:r>
    </w:p>
    <w:p>
      <w:pPr>
        <w:numPr>
          <w:ilvl w:val="0"/>
          <w:numId w:val="1"/>
        </w:numPr>
        <w:snapToGrid w:val="0"/>
        <w:spacing w:line="520" w:lineRule="exact"/>
        <w:ind w:firstLine="491" w:firstLineChars="205"/>
        <w:rPr>
          <w:rFonts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面试结束后根据工作人员安排等候面试成绩，待下一位考生结束后再次进入考场，宣读完成绩并签字确认后考生即离开考场，不得在考场附近逗留。</w:t>
      </w:r>
    </w:p>
    <w:p>
      <w:pPr>
        <w:numPr>
          <w:ilvl w:val="0"/>
          <w:numId w:val="1"/>
        </w:numPr>
        <w:snapToGrid w:val="0"/>
        <w:spacing w:line="520" w:lineRule="exact"/>
        <w:ind w:firstLine="491" w:firstLineChars="205"/>
        <w:rPr>
          <w:rFonts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候考期间需要上卫生间的，必须征得工作人员同意并在工作人员陪同下前往。</w:t>
      </w:r>
    </w:p>
    <w:p>
      <w:pPr>
        <w:numPr>
          <w:ilvl w:val="0"/>
          <w:numId w:val="1"/>
        </w:numPr>
        <w:snapToGrid w:val="0"/>
        <w:spacing w:line="520" w:lineRule="exact"/>
        <w:ind w:firstLine="491" w:firstLineChars="205"/>
        <w:rPr>
          <w:rFonts w:ascii="仿宋_GB2312" w:hAnsi="Times New Roman" w:eastAsia="仿宋_GB2312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下一阶段的体检安排以电话通知为准，请保持通讯工具畅通，并对收到的短信通知按要求及时进行回复，</w:t>
      </w:r>
    </w:p>
    <w:p>
      <w:pPr>
        <w:numPr>
          <w:ilvl w:val="0"/>
          <w:numId w:val="1"/>
        </w:numPr>
        <w:snapToGrid w:val="0"/>
        <w:spacing w:line="520" w:lineRule="exact"/>
        <w:ind w:firstLine="491" w:firstLineChars="205"/>
        <w:rPr>
          <w:rFonts w:hAnsi="Times New Roman" w:cs="Times New Roman"/>
          <w:sz w:val="24"/>
        </w:rPr>
      </w:pPr>
      <w:r>
        <w:rPr>
          <w:rFonts w:hint="eastAsia" w:ascii="仿宋_GB2312" w:hAnsi="Times New Roman" w:eastAsia="仿宋_GB2312" w:cs="Times New Roman"/>
          <w:sz w:val="24"/>
        </w:rPr>
        <w:t>考生必须自觉遵守上述考试规定，服从监督人</w:t>
      </w:r>
      <w:r>
        <w:rPr>
          <w:rFonts w:hint="eastAsia" w:hAnsi="Times New Roman" w:cs="Times New Roman"/>
          <w:sz w:val="24"/>
        </w:rPr>
        <w:t>员管理。</w:t>
      </w:r>
    </w:p>
    <w:p>
      <w:pPr>
        <w:pStyle w:val="6"/>
        <w:widowControl/>
        <w:shd w:val="clear" w:color="auto" w:fill="FFFFFF"/>
        <w:spacing w:beforeAutospacing="0" w:after="160" w:afterAutospacing="0"/>
        <w:rPr>
          <w:rFonts w:ascii="微软雅黑" w:hAnsi="微软雅黑" w:eastAsia="微软雅黑" w:cs="微软雅黑"/>
          <w:color w:val="333333"/>
          <w:spacing w:val="5"/>
          <w:sz w:val="16"/>
          <w:szCs w:val="16"/>
          <w:shd w:val="clear" w:color="auto" w:fill="FFFFFF"/>
        </w:rPr>
      </w:pPr>
    </w:p>
    <w:p>
      <w:pPr>
        <w:pStyle w:val="3"/>
        <w:spacing w:line="520" w:lineRule="exact"/>
        <w:ind w:firstLine="480"/>
        <w:rPr>
          <w:rFonts w:hAnsi="Times New Roman" w:cs="Times New Roman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728528"/>
    <w:multiLevelType w:val="singleLevel"/>
    <w:tmpl w:val="C7728528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0429"/>
    <w:rsid w:val="00176290"/>
    <w:rsid w:val="00245D8A"/>
    <w:rsid w:val="003540B7"/>
    <w:rsid w:val="003A5C0B"/>
    <w:rsid w:val="003C0B12"/>
    <w:rsid w:val="00550429"/>
    <w:rsid w:val="0067336B"/>
    <w:rsid w:val="00777726"/>
    <w:rsid w:val="007D760F"/>
    <w:rsid w:val="00A6282A"/>
    <w:rsid w:val="00A7381A"/>
    <w:rsid w:val="00A967B4"/>
    <w:rsid w:val="00C367A8"/>
    <w:rsid w:val="00CA25DB"/>
    <w:rsid w:val="00D63733"/>
    <w:rsid w:val="00F35B64"/>
    <w:rsid w:val="00FC157A"/>
    <w:rsid w:val="147E738C"/>
    <w:rsid w:val="23B177C7"/>
    <w:rsid w:val="30D61477"/>
    <w:rsid w:val="402F01B4"/>
    <w:rsid w:val="7101758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semiHidden/>
    <w:qFormat/>
    <w:uiPriority w:val="0"/>
    <w:pPr>
      <w:snapToGrid w:val="0"/>
      <w:spacing w:line="520" w:lineRule="atLeast"/>
      <w:ind w:firstLine="656" w:firstLineChars="205"/>
    </w:pPr>
    <w:rPr>
      <w:rFonts w:ascii="仿宋_GB2312" w:hAnsi="宋体" w:eastAsia="仿宋_GB2312"/>
      <w:sz w:val="32"/>
    </w:rPr>
  </w:style>
  <w:style w:type="paragraph" w:styleId="3">
    <w:name w:val="Body Text Indent 2"/>
    <w:basedOn w:val="1"/>
    <w:link w:val="10"/>
    <w:semiHidden/>
    <w:qFormat/>
    <w:uiPriority w:val="0"/>
    <w:pPr>
      <w:snapToGrid w:val="0"/>
      <w:spacing w:line="560" w:lineRule="exact"/>
      <w:ind w:firstLine="640" w:firstLineChars="200"/>
    </w:pPr>
    <w:rPr>
      <w:rFonts w:ascii="仿宋_GB2312" w:hAnsi="宋体" w:eastAsia="仿宋_GB2312"/>
      <w:sz w:val="32"/>
    </w:r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正文文本缩进 Char"/>
    <w:basedOn w:val="8"/>
    <w:link w:val="2"/>
    <w:semiHidden/>
    <w:qFormat/>
    <w:uiPriority w:val="0"/>
    <w:rPr>
      <w:rFonts w:ascii="仿宋_GB2312" w:hAnsi="宋体" w:eastAsia="仿宋_GB2312"/>
      <w:sz w:val="32"/>
      <w:szCs w:val="24"/>
    </w:rPr>
  </w:style>
  <w:style w:type="character" w:customStyle="1" w:styleId="10">
    <w:name w:val="正文文本缩进 2 Char"/>
    <w:basedOn w:val="8"/>
    <w:link w:val="3"/>
    <w:semiHidden/>
    <w:qFormat/>
    <w:uiPriority w:val="0"/>
    <w:rPr>
      <w:rFonts w:ascii="仿宋_GB2312" w:hAnsi="宋体" w:eastAsia="仿宋_GB2312"/>
      <w:sz w:val="32"/>
      <w:szCs w:val="24"/>
    </w:rPr>
  </w:style>
  <w:style w:type="character" w:customStyle="1" w:styleId="11">
    <w:name w:val="页眉 Char"/>
    <w:basedOn w:val="8"/>
    <w:link w:val="5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115</Words>
  <Characters>661</Characters>
  <Lines>5</Lines>
  <Paragraphs>1</Paragraphs>
  <TotalTime>0</TotalTime>
  <ScaleCrop>false</ScaleCrop>
  <LinksUpToDate>false</LinksUpToDate>
  <CharactersWithSpaces>775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2019-09-02T07:14:00Z</dcterms:created>
  <dc:creator>DELL</dc:creator>
  <cp:lastModifiedBy>人事处</cp:lastModifiedBy>
  <dcterms:modified xsi:type="dcterms:W3CDTF">2020-08-07T03:03:34Z</dcterms:modified>
  <dc:title>附件2：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