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1"/>
          <w:szCs w:val="31"/>
          <w:lang w:val="en-US" w:eastAsia="zh-CN"/>
        </w:rPr>
        <w:t>附件：</w:t>
      </w:r>
    </w:p>
    <w:tbl>
      <w:tblPr>
        <w:tblStyle w:val="3"/>
        <w:tblW w:w="88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1344"/>
        <w:gridCol w:w="1776"/>
        <w:gridCol w:w="1992"/>
        <w:gridCol w:w="130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8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贵阳市国资委2020年公开遴选面试考生名单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聂祥惠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黄至颖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宋灿颖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10101031528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111102702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6"/>
                <w:szCs w:val="16"/>
                <w:u w:val="none"/>
                <w:lang w:eastAsia="zh-CN"/>
              </w:rPr>
              <w:t>进入面试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21829"/>
    <w:rsid w:val="6DE2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09" w:after="209" w:line="240" w:lineRule="atLeast"/>
      <w:ind w:left="0" w:right="0"/>
      <w:jc w:val="center"/>
      <w:textAlignment w:val="baseline"/>
    </w:pPr>
    <w:rPr>
      <w:rFonts w:ascii="Arial" w:hAnsi="Arial" w:eastAsia="黑体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2020-10-23T07:36:00Z</dcterms:created>
  <dc:creator>李玲</dc:creator>
  <cp:lastModifiedBy>李玲</cp:lastModifiedBy>
  <dcterms:modified xsi:type="dcterms:W3CDTF">2020-10-23T07:37:01Z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