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7E" w:rsidRDefault="008E3814">
      <w:pPr>
        <w:rPr>
          <w:rFonts w:ascii="黑体" w:eastAsia="黑体" w:hAnsi="黑体" w:cs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附件：</w:t>
      </w:r>
    </w:p>
    <w:p w:rsidR="00EA5D7E" w:rsidRDefault="008E3814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体检注意事项</w:t>
      </w:r>
    </w:p>
    <w:p w:rsidR="00EA5D7E" w:rsidRDefault="008E3814">
      <w:pPr>
        <w:spacing w:line="500" w:lineRule="exact"/>
        <w:ind w:firstLineChars="200" w:firstLine="560"/>
        <w:rPr>
          <w:rFonts w:ascii="黑体" w:eastAsia="黑体" w:hAnsi="黑体" w:cs="黑体"/>
          <w:bCs/>
          <w:color w:val="0D0D0D" w:themeColor="text1" w:themeTint="F2"/>
          <w:sz w:val="28"/>
          <w:szCs w:val="28"/>
        </w:rPr>
      </w:pPr>
      <w:r>
        <w:rPr>
          <w:rFonts w:ascii="黑体" w:eastAsia="黑体" w:hAnsi="黑体" w:cs="黑体" w:hint="eastAsia"/>
          <w:bCs/>
          <w:color w:val="0D0D0D" w:themeColor="text1" w:themeTint="F2"/>
          <w:sz w:val="28"/>
          <w:szCs w:val="28"/>
        </w:rPr>
        <w:t>特别提醒：请考生仔细阅读以下事项并严格执行，若未按照此要求而产生了相关后果，由考生自行负责。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体检当日请务必携带本人身份证。严禁弄虚作假、冒名顶替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;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如隐瞒病史影响体检结果者，后果自负。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基本信息及病史采集由受检者本人填写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用黑色签字笔或钢笔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，要求字迹清楚，无涂改，病史部分要如实、逐项填齐，不能遗漏。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体检前三天请注意休息，勿熬夜，不要吸烟饮酒，避免剧烈运动。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体检当天需进行采血、彩超等检查，请在受检前禁食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8-12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小时，体检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晨勿嚼口香糖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体检当天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请着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轻便服装，不化妆，不穿连衣裙、连裤袜、高跟鞋。不穿有金属饰物衣裤，同时为了避免您的财物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丢失请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不要携带贵重物品参检。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体检当天请勿戴隐形眼镜，请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自配合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适的框架眼镜。我们将根据您报考的职位检查裸眼视力或者矫正视力。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心电图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和测量血压时应避免精神紧张，保持心情稳定。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考生可在二小时内完成三次血压检测，每次间隔十五分钟以上，以对考生最有利的检测结果为准。</w:t>
      </w:r>
    </w:p>
    <w:p w:rsidR="00EA5D7E" w:rsidRDefault="008E3814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女性受检者月经期间请勿做妇科及尿液检查，待经期完毕后再补检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;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怀孕或疑似受孕者，需提前告知医护人员，勿做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X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光检查、妇科等相关检查，待孕期结束后再完成未体检项目，医院根据检查结果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体检结论。</w:t>
      </w:r>
    </w:p>
    <w:p w:rsidR="00EA5D7E" w:rsidRDefault="008E3814">
      <w:pPr>
        <w:widowControl/>
        <w:shd w:val="clear" w:color="auto" w:fill="FFFFFF"/>
        <w:spacing w:line="500" w:lineRule="exac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请配合医生认真检查所有项目，勿漏检。若自动放弃某一检查项目，将会影响对您的录用。</w:t>
      </w:r>
    </w:p>
    <w:p w:rsidR="00EA5D7E" w:rsidRDefault="008E3814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如对体检结果有疑义，请按有关规定办理。</w:t>
      </w:r>
    </w:p>
    <w:p w:rsidR="00EA5D7E" w:rsidRDefault="00EA5D7E"/>
    <w:sectPr w:rsidR="00EA5D7E">
      <w:footerReference w:type="default" r:id="rId8"/>
      <w:pgSz w:w="11906" w:h="16838"/>
      <w:pgMar w:top="2041" w:right="1247" w:bottom="1191" w:left="1247" w:header="851" w:footer="992" w:gutter="0"/>
      <w:pgNumType w:fmt="numberInDash"/>
      <w:cols w:space="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14" w:rsidRDefault="008E3814">
      <w:r>
        <w:separator/>
      </w:r>
    </w:p>
  </w:endnote>
  <w:endnote w:type="continuationSeparator" w:id="0">
    <w:p w:rsidR="008E3814" w:rsidRDefault="008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78887"/>
    </w:sdtPr>
    <w:sdtEndPr>
      <w:rPr>
        <w:rFonts w:asciiTheme="minorEastAsia" w:hAnsiTheme="minorEastAsia"/>
        <w:sz w:val="28"/>
        <w:szCs w:val="28"/>
      </w:rPr>
    </w:sdtEndPr>
    <w:sdtContent>
      <w:p w:rsidR="00EA5D7E" w:rsidRDefault="008E3814">
        <w:pPr>
          <w:pStyle w:val="a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A5D7E" w:rsidRDefault="00EA5D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14" w:rsidRDefault="008E3814">
      <w:r>
        <w:separator/>
      </w:r>
    </w:p>
  </w:footnote>
  <w:footnote w:type="continuationSeparator" w:id="0">
    <w:p w:rsidR="008E3814" w:rsidRDefault="008E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855F"/>
    <w:multiLevelType w:val="singleLevel"/>
    <w:tmpl w:val="5A65855F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D7E"/>
    <w:rsid w:val="0062563D"/>
    <w:rsid w:val="008E3814"/>
    <w:rsid w:val="00EA5D7E"/>
    <w:rsid w:val="05803273"/>
    <w:rsid w:val="2224648D"/>
    <w:rsid w:val="36553790"/>
    <w:rsid w:val="43673F4A"/>
    <w:rsid w:val="45F86FEA"/>
    <w:rsid w:val="507E1153"/>
    <w:rsid w:val="52F7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17F57"/>
  <w15:docId w15:val="{10E32C90-C882-4C8C-9AE1-6D312DA3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Administrator.USER-20200727TJ</dc:creator>
  <cp:lastModifiedBy>scott</cp:lastModifiedBy>
  <cp:revision>2</cp:revision>
  <cp:lastPrinted>2020-12-24T07:28:00Z</cp:lastPrinted>
  <dcterms:created xsi:type="dcterms:W3CDTF">2020-12-24T06:36:00Z</dcterms:created>
  <dcterms:modified xsi:type="dcterms:W3CDTF">2020-12-25T01:48:00Z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