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eastAsia" w:ascii="黑体" w:hAnsi="Adobe 仿宋 Std R" w:eastAsia="黑体"/>
          <w:kern w:val="0"/>
          <w:sz w:val="32"/>
          <w:szCs w:val="32"/>
        </w:rPr>
      </w:pPr>
      <w:r>
        <w:rPr>
          <w:rFonts w:hint="eastAsia" w:ascii="黑体" w:hAnsi="Adobe 仿宋 Std R" w:eastAsia="黑体"/>
          <w:kern w:val="0"/>
          <w:sz w:val="32"/>
          <w:szCs w:val="32"/>
        </w:rPr>
        <w:t>附件2</w:t>
      </w:r>
    </w:p>
    <w:p>
      <w:pPr>
        <w:pStyle w:val="2"/>
        <w:spacing w:line="600" w:lineRule="exact"/>
        <w:jc w:val="center"/>
        <w:rPr>
          <w:rFonts w:ascii="Adobe 仿宋 Std R" w:hAnsi="Adobe 仿宋 Std R" w:eastAsia="Times New Roman"/>
          <w:b/>
          <w:kern w:val="0"/>
          <w:sz w:val="32"/>
          <w:szCs w:val="32"/>
        </w:rPr>
      </w:pPr>
    </w:p>
    <w:p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2"/>
          <w:szCs w:val="42"/>
        </w:rPr>
        <w:t>面试考生须知</w:t>
      </w:r>
    </w:p>
    <w:p>
      <w:pPr>
        <w:pStyle w:val="2"/>
        <w:spacing w:line="600" w:lineRule="exact"/>
        <w:rPr>
          <w:rFonts w:ascii="Adobe 仿宋 Std R" w:hAnsi="Adobe 仿宋 Std R" w:eastAsia="Times New Roman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一、考生须按照汕尾市人才网公布的面试时间与考场安排，最迟在面试当天开考前30分钟（上午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:30）凭本人二代居民身份证、粤康码、承诺书（近期到过中国大陆境外或境内疫情高中风险地区的考生，须提供14天集中隔离医学观察证明材料和核酸检测阴性证明）到指定考场报到，经防疫有关信息核验后，在工作人员引导下进入候考室。考生所携带的通讯工具和音频、视频发射、接收设备关闭后连同背包、书包等其他物品交工作人员统一保管、考完离场时领回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二、考生应保持良好的卫生习惯，做好卫生防护措施，面试期间自备一次性医用口罩，除身份确认、面试答题环节需摘除口罩以外，全程佩戴口罩。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三、面试开始前30分钟未到达指定候考室，视为自动放弃面试资格；对证件携带不齐的，取消面试资格。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四、考生不得穿制服或有明显文字、图案标识的服装参加面试。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五、考生报到后，工作人员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组织考生抽签，决定面试的先后顺序，考生应按抽签确定的面试顺序进行面试。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九、考生在面试完毕取得成绩回执后，应立即离开考场，不得在考场附近逗留。</w:t>
      </w: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十、考生应接受现场工作人员的管理，对违反面试规定的，将按照《公务员考试录用违纪违规行为处理办法》进行严肃处理。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仿宋 Std R">
    <w:altName w:val="仿宋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02311"/>
    <w:rsid w:val="08F27291"/>
    <w:rsid w:val="12415D85"/>
    <w:rsid w:val="30E02311"/>
    <w:rsid w:val="33F7369B"/>
    <w:rsid w:val="71BD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2020-10-09T08:57:00Z</dcterms:created>
  <dc:creator>南</dc:creator>
  <cp:lastModifiedBy>陈秀妍</cp:lastModifiedBy>
  <dcterms:modified xsi:type="dcterms:W3CDTF">2021-01-05T08:49:09Z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