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2021年度河南省省直机关公开遴选公务员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321A88"/>
    <w:rsid w:val="0088699B"/>
    <w:rsid w:val="009147E2"/>
    <w:rsid w:val="009F688E"/>
    <w:rsid w:val="1B317848"/>
    <w:rsid w:val="642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5</TotalTime>
  <ScaleCrop>false</ScaleCrop>
  <LinksUpToDate>false</LinksUpToDate>
  <CharactersWithSpaces>399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2021-01-27T10:48:00Z</dcterms:created>
  <dc:creator>xb21cn</dc:creator>
  <cp:lastModifiedBy>崔德勇</cp:lastModifiedBy>
  <cp:lastPrinted>2021-04-08T06:59:10Z</cp:lastPrinted>
  <dcterms:modified xsi:type="dcterms:W3CDTF">2021-04-08T06:59:14Z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2AED362DFAF6429D83CC12470B294A41</vt:lpwstr>
  </property>
</Properties>
</file>