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autoSpaceDE w:val="0"/>
        <w:autoSpaceDN w:val="0"/>
        <w:spacing w:line="600" w:lineRule="exact"/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napToGrid w:val="0"/>
          <w:kern w:val="0"/>
          <w:sz w:val="32"/>
          <w:szCs w:val="32"/>
        </w:rPr>
        <w:t>附件2</w:t>
      </w:r>
    </w:p>
    <w:bookmarkEnd w:id="0"/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</w:rPr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5"/>
        <w:gridCol w:w="134"/>
        <w:gridCol w:w="776"/>
        <w:gridCol w:w="465"/>
        <w:gridCol w:w="1260"/>
        <w:gridCol w:w="248"/>
        <w:gridCol w:w="1215"/>
        <w:gridCol w:w="1168"/>
        <w:gridCol w:w="851"/>
        <w:gridCol w:w="43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8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取得公务员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（参公）</w:t>
            </w:r>
            <w:r>
              <w:rPr>
                <w:rFonts w:eastAsia="仿宋_GB2312"/>
                <w:kern w:val="0"/>
                <w:sz w:val="21"/>
                <w:szCs w:val="21"/>
              </w:rPr>
              <w:t>身份时间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hint="eastAsia" w:eastAsia="仿宋_GB2312"/>
                <w:kern w:val="0"/>
                <w:sz w:val="24"/>
              </w:rPr>
              <w:t>（级）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28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98"/>
        <w:gridCol w:w="1287"/>
        <w:gridCol w:w="608"/>
        <w:gridCol w:w="860"/>
        <w:gridCol w:w="938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1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意见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00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遴选单位资格审查意见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2.“民族”栏填写民族全称，不能简称。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西昌</w:t>
      </w:r>
      <w:r>
        <w:rPr>
          <w:rFonts w:hint="eastAsia" w:eastAsia="仿宋_GB2312"/>
          <w:snapToGrid w:val="0"/>
          <w:kern w:val="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5.“出生年月”、“参加工作时间”应按组织认定的时间填写，不能随意更改。填写时，年份一律用4位数字表示，月份一律用2位数字表示，中间用“.”分隔，如“1980.05”。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6.“取得公务员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（参公）</w:t>
      </w:r>
      <w:r>
        <w:rPr>
          <w:rFonts w:hint="eastAsia" w:eastAsia="仿宋_GB2312"/>
          <w:snapToGrid w:val="0"/>
          <w:kern w:val="0"/>
          <w:sz w:val="32"/>
          <w:szCs w:val="32"/>
        </w:rPr>
        <w:t>身份时间”栏，填写取得公务员或参照公务员法管理机关工作人员身份时间。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7.“学历学位”栏填写本人通过全日制教育、在职教育取得的最高学历和学位。党校学历，在学历前加“中央党校”或“省委党校”。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9.“奖惩情况”栏，填写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5年</w:t>
      </w:r>
      <w:r>
        <w:rPr>
          <w:rFonts w:hint="eastAsia" w:eastAsia="仿宋_GB2312"/>
          <w:snapToGrid w:val="0"/>
          <w:kern w:val="0"/>
          <w:sz w:val="32"/>
          <w:szCs w:val="32"/>
        </w:rPr>
        <w:t>获得的奖励或记功；受处分的，要填写何年何月因何问题经何单位批准受何种处分，何年何月经何单位批准撤销何种处分。没有受奖励和处分的，要填“无”。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10.“年度考核结果”栏填写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年公务员年度考核情况。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11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“回避关系”是指报考人员考取遴选职位后，与关系人形成的上述回避关系。如有回避关系，在“是否有回避关系”栏填写“是”。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2.“单位及主管部门意见”栏，按干部管理权限，由所在单位及主管部门对表格内容进行审查，签署是否同意报考的意见，并加盖印章</w:t>
      </w:r>
      <w:r>
        <w:rPr>
          <w:rFonts w:hint="eastAsia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3.“所在地公务员主管部门意见”栏，按干部管理权限，由所在地公务员主管部门对表格内容进行审查，签署是否同意报考的意见，并加盖印章。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.“遴选单位资格审查意见”栏，由公开遴选单位根据资格审查情况填写。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.职位要求的其它信息（如各资格证取得的时间、等级等），请在备注栏说明。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snapToGrid w:val="0"/>
          <w:kern w:val="0"/>
          <w:sz w:val="32"/>
          <w:szCs w:val="32"/>
        </w:rPr>
        <w:t>.报名登记表统一用A4纸双面打印。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iV6JezAQAAUg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o8RxiyPaP/3eP//Zv/wis9yePsQa&#10;s+4D5qXh0g8NTbCRYyiiPwsfFNj8RUkEU7DXu1N/5ZCIQOd0PpvPKwwJjI0XLMHefg8Q0430lmSj&#10;oYADLH3l2+8xHVLHlFzN+WttTBmicX85EDN7WKZ/4JitNKyGo6aVb3coqcfZN9ThclJibh22Nq/J&#10;aMBorEZjE0CvO6SmuIl5OBzhLzYJiRR+ucoB+lgcB1cUHpcsb8b7e8l6ewr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YleiX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B44364"/>
    <w:rsid w:val="FF9749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qFormat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qFormat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user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1</Pages>
  <Words>0</Words>
  <Characters>0</Characters>
  <Lines>82</Lines>
  <Paragraphs>23</Paragraphs>
  <TotalTime>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2020-08-24T11:29:00Z</dcterms:created>
  <dc:creator>WPS_1490010071</dc:creator>
  <cp:lastModifiedBy>user</cp:lastModifiedBy>
  <cp:lastPrinted>2021-08-09T14:25:00Z</cp:lastPrinted>
  <dcterms:modified xsi:type="dcterms:W3CDTF">2021-08-09T14:26:22Z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