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</w:rPr>
        <w:t>《2021年度宜宾市“两海”示范区公开考调乡镇公务员报名登记表》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</w:rPr>
        <w:t>填写说明及要求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一、报名登记表填写说明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1.报名登记表，须按填写说明逐项认真填写，不能遗漏，所填写内容要准确无误。需用钢笔、签字笔填写或电脑打印。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2.“民族”栏填写民族全称，不能简称。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3.“籍贯”栏填写祖籍所在地，“出生地”栏填写本人出生的地方。“籍贯”和“出生地”按现在的行政区划填写，要填写省、市或县的名称，如“四川成都”。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4.“政治面貌”栏，填写中共党员、中共预备党员、共青团员、民主党派名称或群众。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5.“出生年月”、“参加工作时间”应按组织认定的时间填写，不能随意更改。填写时，年份一律用4位数字表示，月份一律用2位数字表示，中间用“.”分隔，如“1990.05”。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6.“取得公务员身份时间”栏，填写取得公务员或参照公务员法管理机关单位工作人员身份时间。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7.“学历学位”栏填写本人通过全日制教育、在职教育取得的最高学历和学位。各类成人高等院校毕业生，应以国家教育行政部门或经其认可的部门、单位出具的有效学历证明为依据;接受党校教育的，以各级党校出具的有效证明</w:t>
      </w:r>
      <w:r>
        <w:rPr>
          <w:rFonts w:ascii="微软雅黑" w:eastAsia="微软雅黑" w:hAnsi="微软雅黑" w:hint="eastAsia"/>
          <w:color w:val="000000"/>
        </w:rPr>
        <w:lastRenderedPageBreak/>
        <w:t>为依据。党校获得的学历分两类:一类是国民教育学历，另一类是党校学历。党校学历，在学历前加“中央党校”或“省委党校”;函授教育的，在“毕业院校、系及专业”栏中注明。学历需填写规范的名称“大专”“大学”“研究生”“省委党校大学”“中央党校研究生”等，不能填写不规范名称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8.“个人简历”从参加工作时填起，大、中专院校学习毕业后参加工作的，从大、中专院校学习时填起，简历的起止时间到月(年份用4位数字表示，月份用2位数字表示，中间用“.”分隔)，前后要衔接，不得空断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9.“奖惩情况”栏，填写获得的奖励或记功;受处分的，要填写何年何月因何问题经何单位批准受何种处分，何年何月经何单位批准撤销何种处分。没有受奖励和处分的，要填“无”。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10.“年度考核结果”栏填写历年公务员年度考核情况，没有年度考核结果的，应采取写实的办法注明。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11.公务员法规定，公务员之间有夫妻关系、直系血亲关系、三代以内旁系血亲以及近姻亲关系的，不得在同一机关担任双方直接隶属于同一领导人员的职务(级)或者有直接上下级领导关系的职务(级)，也不得在其中一方担任领导职务的机关从事组织、人事、纪检、监察、审计和财务工作。“回避关系”是指报考人员考取考调职位后，与关系人形成的上述回避关系。如有回避关系，在“是否有回避关系”栏填写“是”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12.“考调单位资格审查意见”栏，由公开考调单位根据资格审查情况填写。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二、报名登记表格式要求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1.报名登记表统一用A4纸双面打印。</w:t>
      </w:r>
    </w:p>
    <w:p w:rsidR="00A929C5" w:rsidRDefault="00A929C5" w:rsidP="00A929C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2.报名登记表标题字体为“三号方正小标宋简体”，栏目字体为“小四号仿宋简体”，表内内容字体为“小四号仿宋简体”。</w:t>
      </w:r>
    </w:p>
    <w:p w:rsidR="00100B3C" w:rsidRDefault="00100B3C">
      <w:bookmarkStart w:id="0" w:name="_GoBack"/>
      <w:bookmarkEnd w:id="0"/>
    </w:p>
    <w:sectPr w:rsidR="0010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C5"/>
    <w:rsid w:val="00100B3C"/>
    <w:rsid w:val="00A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2295-AB96-48D9-9A4F-492DE5F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9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2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2021-09-06T02:28:00Z</dcterms:created>
  <dcterms:modified xsi:type="dcterms:W3CDTF">2021-09-06T02:29:00Z</dcterms:modified>
</cp:coreProperties>
</file>