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  <w:lang w:eastAsia="zh-CN"/>
        </w:rPr>
        <w:t>中共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昆明市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eastAsia="zh-CN"/>
        </w:rPr>
        <w:t>委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办公室</w:t>
      </w:r>
      <w:r>
        <w:rPr>
          <w:rFonts w:ascii="方正小标宋_GBK" w:hAnsi="Times New Roman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Times New Roman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年</w:t>
      </w: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公开遴选公务员面试工作考生须知</w:t>
      </w:r>
    </w:p>
    <w:p>
      <w:pPr>
        <w:widowControl/>
        <w:shd w:val="clear" w:color="auto" w:fill="FFFFFF"/>
        <w:spacing w:line="540" w:lineRule="exact"/>
        <w:ind w:right="-227" w:rightChars="-108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、考生面试实行封闭管理。考生报到时，必须主动将携带的手机、电脑、电子阅读器等所有通讯工具和电子设备等交工作人员统一保管，并听从工作人员的安排。未按上述规定上交通讯电子设备的，一律视为作弊，予以取消面试考试资格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二、面试前，考生应将本人有效期内的身份证、准考证交相关工作人员查验，且不得携带书籍、报纸等资料进入考场。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三、面试当天考生抽签决定面试顺序，抽签时未到的考生视为违反面试纪律，不得参加面试。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四、考生可申请考官回避。按照公务回避暂行规定，面试考官及工作人员与应试人员有夫妻关系、直系血亲关系、三代以内旁系血亲以及近姻亲关系的，应实行公务回避。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五、面试时，考生不得穿着有执法单位行业特征的制式服装参加面试，也不得说出能够识别个人身份的信息，否则其面试总成绩将被扣减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分。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说明：考生不得说出的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能够识别个人身份的信息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包括考生的姓名、身份证号、准考证号，考生父母及亲朋好友的姓名，考生毕业院校的具体名称，考生现在或曾经工作过单位的具体名称等能识别个人身份的信息。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六、面试时使用普通话作答，面试过程中，对考官说明未听清楚时，考生可要求考官再重复一遍，每次答题完毕后，报告考官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回答完毕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。面试时间到考生即停止回答。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七、考生面试成绩现场宣布，宣读完成绩并签字确认后考生即离开考场，不得在考场附近逗留。考生面试成绩岗位排名于面试当天结束后在</w:t>
      </w:r>
      <w:r>
        <w:rPr>
          <w:rFonts w:hint="eastAsia" w:eastAsia="仿宋_GB2312" w:cs="仿宋_GB2312"/>
          <w:kern w:val="0"/>
          <w:sz w:val="32"/>
          <w:szCs w:val="32"/>
        </w:rPr>
        <w:t>昆明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市人民政府网站</w:t>
      </w:r>
      <w:r>
        <w:rPr>
          <w:rFonts w:hint="eastAsia" w:eastAsia="仿宋_GB2312" w:cs="仿宋_GB2312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http://www.km.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gov.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cn</w:t>
      </w:r>
      <w:bookmarkStart w:id="0" w:name="_GoBack"/>
      <w:bookmarkEnd w:id="0"/>
      <w:r>
        <w:rPr>
          <w:rFonts w:hint="eastAsia" w:eastAsia="仿宋_GB2312" w:cs="仿宋_GB2312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上公布。</w:t>
      </w:r>
    </w:p>
    <w:p>
      <w:pPr>
        <w:widowControl/>
        <w:shd w:val="clear" w:color="auto" w:fill="FFFFFF"/>
        <w:spacing w:line="555" w:lineRule="atLeast"/>
        <w:ind w:right="-227" w:rightChars="-108"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八、考生必须自觉遵守上述考试规定，服从监督人员管理。</w:t>
      </w: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429"/>
    <w:rsid w:val="000249B7"/>
    <w:rsid w:val="00052AE0"/>
    <w:rsid w:val="000A5436"/>
    <w:rsid w:val="000D60E2"/>
    <w:rsid w:val="00176290"/>
    <w:rsid w:val="001935A5"/>
    <w:rsid w:val="00197D9D"/>
    <w:rsid w:val="001B0D67"/>
    <w:rsid w:val="00245D8A"/>
    <w:rsid w:val="002815BF"/>
    <w:rsid w:val="003441BD"/>
    <w:rsid w:val="003540B7"/>
    <w:rsid w:val="00357586"/>
    <w:rsid w:val="003C0B12"/>
    <w:rsid w:val="003E7000"/>
    <w:rsid w:val="004B4C9B"/>
    <w:rsid w:val="004F6BB2"/>
    <w:rsid w:val="00550429"/>
    <w:rsid w:val="00631281"/>
    <w:rsid w:val="006349BC"/>
    <w:rsid w:val="0067336B"/>
    <w:rsid w:val="00697683"/>
    <w:rsid w:val="006B7A36"/>
    <w:rsid w:val="006F0321"/>
    <w:rsid w:val="0077771B"/>
    <w:rsid w:val="00777726"/>
    <w:rsid w:val="00811E75"/>
    <w:rsid w:val="00852724"/>
    <w:rsid w:val="008D46A5"/>
    <w:rsid w:val="009B468D"/>
    <w:rsid w:val="00A05C0A"/>
    <w:rsid w:val="00A6282A"/>
    <w:rsid w:val="00A71728"/>
    <w:rsid w:val="00A7381A"/>
    <w:rsid w:val="00A94A6A"/>
    <w:rsid w:val="00B71950"/>
    <w:rsid w:val="00BD366E"/>
    <w:rsid w:val="00C367A8"/>
    <w:rsid w:val="00CA25DB"/>
    <w:rsid w:val="00CD0363"/>
    <w:rsid w:val="00D63733"/>
    <w:rsid w:val="00D81D42"/>
    <w:rsid w:val="00EB4D11"/>
    <w:rsid w:val="00EC21BD"/>
    <w:rsid w:val="00F35B64"/>
    <w:rsid w:val="00F50B95"/>
    <w:rsid w:val="00F52AAF"/>
    <w:rsid w:val="00FA2687"/>
    <w:rsid w:val="00FC7624"/>
    <w:rsid w:val="402F01B4"/>
    <w:rsid w:val="5FAF8116"/>
    <w:rsid w:val="F2C5829C"/>
    <w:rsid w:val="FA5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qFormat/>
    <w:uiPriority w:val="99"/>
    <w:pPr>
      <w:snapToGrid w:val="0"/>
      <w:spacing w:line="520" w:lineRule="atLeast"/>
      <w:ind w:firstLine="656" w:firstLineChars="205"/>
    </w:pPr>
    <w:rPr>
      <w:rFonts w:ascii="仿宋_GB2312" w:hAnsi="宋体" w:eastAsia="仿宋_GB2312" w:cs="仿宋_GB2312"/>
      <w:sz w:val="32"/>
      <w:szCs w:val="32"/>
    </w:rPr>
  </w:style>
  <w:style w:type="paragraph" w:styleId="3">
    <w:name w:val="Body Text Indent 2"/>
    <w:basedOn w:val="1"/>
    <w:link w:val="9"/>
    <w:semiHidden/>
    <w:qFormat/>
    <w:uiPriority w:val="99"/>
    <w:pPr>
      <w:snapToGrid w:val="0"/>
      <w:spacing w:line="560" w:lineRule="exact"/>
      <w:ind w:firstLine="640" w:firstLineChars="200"/>
    </w:pPr>
    <w:rPr>
      <w:rFonts w:ascii="仿宋_GB2312" w:hAnsi="宋体" w:eastAsia="仿宋_GB2312" w:cs="仿宋_GB2312"/>
      <w:sz w:val="32"/>
      <w:szCs w:val="32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9">
    <w:name w:val="Body Text Indent 2 Char"/>
    <w:basedOn w:val="7"/>
    <w:link w:val="3"/>
    <w:semiHidden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102</Words>
  <Characters>588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2019-09-02T23:14:00Z</dcterms:created>
  <dc:creator>DELL</dc:creator>
  <cp:lastModifiedBy>user</cp:lastModifiedBy>
  <cp:lastPrinted>2021-11-10T23:16:00Z</cp:lastPrinted>
  <dcterms:modified xsi:type="dcterms:W3CDTF">2021-11-10T19:12:19Z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