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sz w:val="44"/>
          <w:szCs w:val="44"/>
        </w:rPr>
        <w:t>昆明市人民政府办公室</w:t>
      </w:r>
      <w:r>
        <w:rPr>
          <w:rFonts w:ascii="方正小标宋_GBK" w:hAnsi="Times New Roman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Times New Roman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Times New Roman" w:eastAsia="方正小标宋_GBK" w:cs="方正小标宋_GBK"/>
          <w:sz w:val="44"/>
          <w:szCs w:val="44"/>
        </w:rPr>
        <w:t>年</w:t>
      </w:r>
    </w:p>
    <w:p>
      <w:pPr>
        <w:snapToGrid w:val="0"/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sz w:val="44"/>
          <w:szCs w:val="44"/>
        </w:rPr>
        <w:t>公开遴选公务员面试工作考生须知</w:t>
      </w:r>
    </w:p>
    <w:p>
      <w:pPr>
        <w:widowControl/>
        <w:shd w:val="clear" w:color="auto" w:fill="FFFFFF"/>
        <w:spacing w:line="540" w:lineRule="exact"/>
        <w:ind w:right="-227" w:rightChars="-108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一、考生面试实行封闭管理。考生报到时，必须主动将携带的手机、电脑、电子阅读器等所有通讯工具和电子设备等交工作人员统一保管，并听从工作人员的安排。未按上述规定上交通讯电子设备的，一律视为作弊，予以取消面试考试资格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二、面试前，考生应将本人有效期内的身份证、笔试准考证、考生资格复审确认单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及</w:t>
      </w:r>
      <w:r>
        <w:rPr>
          <w:rFonts w:hint="eastAsia" w:eastAsia="仿宋_GB2312"/>
          <w:kern w:val="0"/>
          <w:sz w:val="32"/>
          <w:szCs w:val="32"/>
        </w:rPr>
        <w:t>新冠肺炎疫情防控</w:t>
      </w:r>
      <w:r>
        <w:rPr>
          <w:rFonts w:hint="eastAsia" w:eastAsia="仿宋_GB2312"/>
          <w:kern w:val="0"/>
          <w:sz w:val="32"/>
          <w:szCs w:val="32"/>
          <w:lang w:eastAsia="zh-CN"/>
        </w:rPr>
        <w:t>承诺</w:t>
      </w:r>
      <w:r>
        <w:rPr>
          <w:rFonts w:hint="eastAsia" w:eastAsia="仿宋_GB2312"/>
          <w:kern w:val="0"/>
          <w:sz w:val="32"/>
          <w:szCs w:val="32"/>
        </w:rPr>
        <w:t>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交相关工作人员查验，且不得携带书籍、报纸等资料进入考场。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三、面试当天考生抽签决定面试顺序，抽签时未到的考生视为违反面试纪律，不得参加面试。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四、考生可申请考官回避。按照公务回避暂行规定，面试考官及工作人员与应试人员有夫妻关系、直系血亲关系、三代以内旁系血亲以及近姻亲关系的，应实行公务回避。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五、面试时，考生不得穿着有执法单位行业特征的制式服装参加面试，也不得说出能够识别个人身份的信息，否则其面试总成绩将被扣减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分。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说明：考生不得说出的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能够识别个人身份的信息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包括考生的姓名、身份证号、准考证号，考生父母及亲朋好友的姓名，考生毕业院校的具体名称，考生现在或曾经工作过单位的具体名称等能识别个人身份的信息。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六、面试时使用普通话作答，面试过程中，对考官说明未听清楚时，考生可要求考官再重复一遍，每次答题完毕后，报告考官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回答完毕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”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。面试时间到考生即停止回答。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七、考生面试成绩现场宣布，宣读完成绩并签字确认后考生即离开考场，不得在考场附近逗留。考生面试成绩岗位排名于面试当天结束后在</w:t>
      </w:r>
      <w:r>
        <w:rPr>
          <w:rFonts w:hint="eastAsia" w:eastAsia="仿宋_GB2312" w:cs="仿宋_GB2312"/>
          <w:kern w:val="0"/>
          <w:sz w:val="32"/>
          <w:szCs w:val="32"/>
        </w:rPr>
        <w:t>昆明市人民政府网站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（http://www.km.gov.cn</w:t>
      </w:r>
      <w:r>
        <w:rPr>
          <w:rFonts w:hint="eastAsia" w:eastAsia="仿宋_GB2312" w:cs="仿宋_GB2312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上公布。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八、考生必须自觉遵守上述考试规定，服从监督人员管理。</w:t>
      </w:r>
    </w:p>
    <w:sectPr>
      <w:pgSz w:w="11906" w:h="16838"/>
      <w:pgMar w:top="2041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29"/>
    <w:rsid w:val="000249B7"/>
    <w:rsid w:val="00052AE0"/>
    <w:rsid w:val="000A5436"/>
    <w:rsid w:val="000D60E2"/>
    <w:rsid w:val="00176290"/>
    <w:rsid w:val="001935A5"/>
    <w:rsid w:val="00197D9D"/>
    <w:rsid w:val="001B0D67"/>
    <w:rsid w:val="00245D8A"/>
    <w:rsid w:val="002815BF"/>
    <w:rsid w:val="003441BD"/>
    <w:rsid w:val="003540B7"/>
    <w:rsid w:val="00357586"/>
    <w:rsid w:val="003C0B12"/>
    <w:rsid w:val="003E7000"/>
    <w:rsid w:val="004B4C9B"/>
    <w:rsid w:val="004F6BB2"/>
    <w:rsid w:val="00550429"/>
    <w:rsid w:val="00631281"/>
    <w:rsid w:val="006349BC"/>
    <w:rsid w:val="0067336B"/>
    <w:rsid w:val="00697683"/>
    <w:rsid w:val="006B7A36"/>
    <w:rsid w:val="006F0321"/>
    <w:rsid w:val="0077771B"/>
    <w:rsid w:val="00777726"/>
    <w:rsid w:val="00811E75"/>
    <w:rsid w:val="00852724"/>
    <w:rsid w:val="008D46A5"/>
    <w:rsid w:val="009B468D"/>
    <w:rsid w:val="00A05C0A"/>
    <w:rsid w:val="00A6282A"/>
    <w:rsid w:val="00A71728"/>
    <w:rsid w:val="00A7381A"/>
    <w:rsid w:val="00A94A6A"/>
    <w:rsid w:val="00B71950"/>
    <w:rsid w:val="00BD366E"/>
    <w:rsid w:val="00C367A8"/>
    <w:rsid w:val="00CA25DB"/>
    <w:rsid w:val="00CD0363"/>
    <w:rsid w:val="00D63733"/>
    <w:rsid w:val="00D81D42"/>
    <w:rsid w:val="00EB4D11"/>
    <w:rsid w:val="00EC21BD"/>
    <w:rsid w:val="00F35B64"/>
    <w:rsid w:val="00F50B95"/>
    <w:rsid w:val="00F52AAF"/>
    <w:rsid w:val="00FA2687"/>
    <w:rsid w:val="00FC7624"/>
    <w:rsid w:val="2B97D6EA"/>
    <w:rsid w:val="402F01B4"/>
    <w:rsid w:val="6DEBDE9C"/>
    <w:rsid w:val="7D6F6638"/>
    <w:rsid w:val="CC6E6D75"/>
    <w:rsid w:val="D9374B26"/>
    <w:rsid w:val="FEFEF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qFormat/>
    <w:uiPriority w:val="99"/>
    <w:pPr>
      <w:snapToGrid w:val="0"/>
      <w:spacing w:line="520" w:lineRule="atLeast"/>
      <w:ind w:firstLine="656" w:firstLineChars="205"/>
    </w:pPr>
    <w:rPr>
      <w:rFonts w:ascii="仿宋_GB2312" w:hAnsi="宋体" w:eastAsia="仿宋_GB2312" w:cs="仿宋_GB2312"/>
      <w:sz w:val="32"/>
      <w:szCs w:val="32"/>
    </w:rPr>
  </w:style>
  <w:style w:type="paragraph" w:styleId="3">
    <w:name w:val="Body Text Indent 2"/>
    <w:basedOn w:val="1"/>
    <w:link w:val="9"/>
    <w:semiHidden/>
    <w:qFormat/>
    <w:uiPriority w:val="99"/>
    <w:pPr>
      <w:snapToGrid w:val="0"/>
      <w:spacing w:line="560" w:lineRule="exact"/>
      <w:ind w:firstLine="640" w:firstLineChars="200"/>
    </w:pPr>
    <w:rPr>
      <w:rFonts w:ascii="仿宋_GB2312" w:hAnsi="宋体" w:eastAsia="仿宋_GB2312" w:cs="仿宋_GB2312"/>
      <w:sz w:val="32"/>
      <w:szCs w:val="32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Indent Char"/>
    <w:basedOn w:val="7"/>
    <w:link w:val="2"/>
    <w:semiHidden/>
    <w:qFormat/>
    <w:locked/>
    <w:uiPriority w:val="99"/>
    <w:rPr>
      <w:rFonts w:ascii="仿宋_GB2312" w:hAnsi="宋体" w:eastAsia="仿宋_GB2312" w:cs="仿宋_GB2312"/>
      <w:sz w:val="24"/>
      <w:szCs w:val="24"/>
    </w:rPr>
  </w:style>
  <w:style w:type="character" w:customStyle="1" w:styleId="9">
    <w:name w:val="Body Text Indent 2 Char"/>
    <w:basedOn w:val="7"/>
    <w:link w:val="3"/>
    <w:semiHidden/>
    <w:qFormat/>
    <w:locked/>
    <w:uiPriority w:val="99"/>
    <w:rPr>
      <w:rFonts w:ascii="仿宋_GB2312" w:hAnsi="宋体" w:eastAsia="仿宋_GB2312" w:cs="仿宋_GB2312"/>
      <w:sz w:val="24"/>
      <w:szCs w:val="24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kern w:val="2"/>
      <w:sz w:val="18"/>
      <w:szCs w:val="18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102</Words>
  <Characters>588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2019-09-03T15:14:00Z</dcterms:created>
  <dc:creator>DELL</dc:creator>
  <cp:lastModifiedBy>黄麟清</cp:lastModifiedBy>
  <cp:lastPrinted>2021-11-12T10:14:00Z</cp:lastPrinted>
  <dcterms:modified xsi:type="dcterms:W3CDTF">2021-11-12T16:44:00Z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