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225"/>
        <w:jc w:val="center"/>
        <w:rPr>
          <w:rFonts w:ascii="Verdana" w:hAnsi="Verdana"/>
          <w:color w:val="000000"/>
        </w:rPr>
      </w:pPr>
      <w:r>
        <w:rPr>
          <w:rFonts w:ascii="方正小标宋简体" w:eastAsia="方正小标宋简体" w:hAnsi="Verdana" w:hint="eastAsia"/>
          <w:color w:val="000000"/>
          <w:sz w:val="44"/>
          <w:szCs w:val="44"/>
        </w:rPr>
        <w:t>面试考生须知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1.考生必须遵守面试纪律。参加面试的考生应主动配合做好疫情防控，接受体温测量，从进入考点至离开考点期间全程佩戴口罩（核验身份信息时和进入面试考场面试时应摘下口罩）。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2.抽签开始后，迟到考生不得进入抽签现场，按缺考处理。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3.考生应自觉关闭全部通讯工具，交由工作人员集中统一保管。对面试封闭区域内使用通讯工具的考生，按考试违纪有关规定处理。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4.考生按预分组抽签确定面试次序。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5.考生应服从工作人员安排，面试前在候考室候考，不得随意离开候考室；面试时由引导员按次序引入考场。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6.考生进入考场后可向考官点头致意；若用言语致意，统一用语为“各位考官上午好”。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7.考生在面试中不得介绍个人姓名、籍贯、毕业院校、工作单位等个人信息，不得穿着制服，不得佩戴其它有可识别特征的饰物。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8.考生进入考场后应保持沉着冷静，自觉配合主考官进行面试。没有听清试题时，考生可以向主考官询问。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9.面试时间为10分钟。面试结束后在考场外等候公布成绩。听取面试成绩后，考生应签字确认并交回抽签号。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lastRenderedPageBreak/>
        <w:t>10.考生应自觉保守试题秘密。考生面试结束后应离开考区，不得在考区大声喧哗、谈论考试内容；不得向他人传递面试信息或扩散面试试题内容。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Verdana" w:hAnsi="Verdana"/>
          <w:color w:val="000000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11.对违反面试纪律者，将根据《公务员公开遴选办法》，视情节轻重给予相应处理，并通报用人单位及任免机关。</w:t>
      </w: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55" w:lineRule="atLeast"/>
        <w:ind w:firstLine="5280"/>
        <w:jc w:val="both"/>
        <w:rPr>
          <w:rFonts w:ascii="Verdana" w:hAnsi="Verdana"/>
          <w:color w:val="000000"/>
        </w:rPr>
      </w:pPr>
    </w:p>
    <w:p w:rsidR="00F05E82" w:rsidRDefault="00F05E82" w:rsidP="00F05E82">
      <w:pPr>
        <w:pStyle w:val="a3"/>
        <w:shd w:val="clear" w:color="auto" w:fill="FFFFFF"/>
        <w:spacing w:before="0" w:beforeAutospacing="0" w:after="0" w:afterAutospacing="0" w:line="555" w:lineRule="atLeast"/>
        <w:ind w:firstLine="5280"/>
        <w:jc w:val="both"/>
        <w:rPr>
          <w:rFonts w:ascii="Verdana" w:hAnsi="Verdana"/>
          <w:color w:val="000000"/>
        </w:rPr>
      </w:pPr>
    </w:p>
    <w:p w:rsidR="00A1196F" w:rsidRPr="00F05E82" w:rsidRDefault="00A1196F">
      <w:bookmarkStart w:id="0" w:name="_GoBack"/>
      <w:bookmarkEnd w:id="0"/>
    </w:p>
    <w:sectPr w:rsidR="00A1196F" w:rsidRPr="00F0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82"/>
    <w:rsid w:val="00A1196F"/>
    <w:rsid w:val="00F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0AECA-89CF-430A-A3BF-A2716CA3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E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2021-11-16T07:32:00Z</dcterms:created>
  <dcterms:modified xsi:type="dcterms:W3CDTF">2021-11-16T07:33:00Z</dcterms:modified>
</cp:coreProperties>
</file>