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2021年巴彦淖尔市政协、纪委监委所属事业单位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公开选调事业人员职位表</w:t>
      </w:r>
    </w:p>
    <w:tbl>
      <w:tblPr>
        <w:tblStyle w:val="3"/>
        <w:tblW w:w="50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5"/>
        <w:gridCol w:w="1399"/>
        <w:gridCol w:w="1396"/>
        <w:gridCol w:w="1244"/>
        <w:gridCol w:w="878"/>
        <w:gridCol w:w="1431"/>
        <w:gridCol w:w="2135"/>
        <w:gridCol w:w="2354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选调机关名称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选调职位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选调职位简介</w:t>
            </w:r>
          </w:p>
        </w:tc>
        <w:tc>
          <w:tcPr>
            <w:tcW w:w="1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选调职位资格条件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选调机关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巴彦淖尔市政协机关保障和委员服务中心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从事文字综合相关工作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普通高校全日制大学本科及以上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从事相关工作2年以上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0478-8655027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8655045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巴彦淖尔市政协理论研究中心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网络管理、信息宣传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从事网络、传媒、新闻、文字编辑、信息化等相关工作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普通高校全日制大学本科及以上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计算机类；新闻传播学类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从事相关工作2年以上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巴彦淖尔市纪委派驻机构服务中心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从事纪检监察相关工作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普通高校全日制大学本科及以上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计算机类；计算机科学与技术类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取得法律资格考试A证的不限制专业。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1.不接收以第二学位或辅修专业报考；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2.取得全日制研究生学历及相应学位的或取得A类法律职业资格证书的，年龄可放宽到1981年12月2日（含）以后出生。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3.因需经常出差，适合男性报考。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0478-8655414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8655401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从事纪检监察相关工作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普通高校全日制大学本科及以上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法学类、法律类；会计学、审计学；会计类、审计类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取得法律资格考试A证的不限制专业。</w:t>
            </w:r>
          </w:p>
        </w:tc>
        <w:tc>
          <w:tcPr>
            <w:tcW w:w="8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从事纪检监察相关工作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普通高校全日制大学本科及以上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0645D"/>
    <w:rsid w:val="3CB0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2021-12-01T03:49:00Z</dcterms:created>
  <dc:creator>蕾妮斯梅</dc:creator>
  <cp:lastModifiedBy>蕾妮斯梅</cp:lastModifiedBy>
  <dcterms:modified xsi:type="dcterms:W3CDTF">2021-12-01T03:52:19Z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D66804E8229040C2BF1018FDFD77BB87</vt:lpwstr>
  </property>
</Properties>
</file>