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" w:eastAsia="zh-CN"/>
        </w:rPr>
        <w:t>体检注意事项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（由医院提供）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一、体检安排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请您于体检当日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体检中心“登记台”排队，领取导检单。导检单上的项目即为本次体检项目。体检当日衣着要宽松，女性不适合穿连衣裙、连裤袜。体检前不要过量饮酒，避免剧烈运动。体检当日晨起禁食水。为了您的安全和环保，请您自带水杯，体检科备有饮用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二、体检中提示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餐前检查项目：抽血（必须在早9：30分之前完成，否则影响检查结果）、彩超。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女性</w:t>
      </w:r>
      <w:r>
        <w:rPr>
          <w:rFonts w:hint="eastAsia" w:ascii="仿宋_GB2312" w:hAnsi="仿宋_GB2312" w:eastAsia="仿宋_GB2312" w:cs="仿宋_GB2312"/>
          <w:sz w:val="32"/>
          <w:szCs w:val="32"/>
        </w:rPr>
        <w:t>查子宫附件彩超需要憋尿，待膀胱充盈后再查。</w:t>
      </w:r>
    </w:p>
    <w:p>
      <w:pPr>
        <w:numPr>
          <w:ilvl w:val="0"/>
          <w:numId w:val="0"/>
        </w:numPr>
        <w:ind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尿常规检查请留取中段尿液。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放射检查前（1）请将您的病史及现有症状详细告知检查医师（2）孕妇（尤其早孕妇女）不宜做X线检查；已婚未孕女青年作做此项检查，必须在月经后10天内进行。（3）请勿佩戴金银首饰，如：耳环、项链等。如果检查前佩戴，按工作人员要求取下，自己负责保管（4）检查时请穿一件棉质内衣，衣服上不能印有花纹及饰品。女同志请取下文胸（如为健康体检，建议检查前不要佩戴）。（5）请勿将硬币、钢笔、打火机等小件物品放在衬衣口袋，避免伪影（6）检查完毕，请勿在工作室内逗留，避免过多摄入射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女性月经期不做妇科检查，待月经干净后3-7天再查。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体检项目的先后顺序请听从工作人员安排，对于当天不能检查的项目要予以说明。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三、体检后提示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体检结束后将导检单交回体检中心。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1732A4"/>
    <w:rsid w:val="ED17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2021-12-06T10:06:00Z</dcterms:created>
  <dc:creator>guest</dc:creator>
  <cp:lastModifiedBy>guest</cp:lastModifiedBy>
  <cp:lastPrinted>2021-12-06T10:06:59Z</cp:lastPrinted>
  <dcterms:modified xsi:type="dcterms:W3CDTF">2021-12-06T10:07:53Z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