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95" w:rsidRDefault="00736695" w:rsidP="00736695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Helvetica"/>
          <w:color w:val="000000"/>
          <w:kern w:val="0"/>
          <w:sz w:val="28"/>
          <w:szCs w:val="28"/>
        </w:rPr>
      </w:pPr>
      <w:r>
        <w:rPr>
          <w:rFonts w:ascii="黑体" w:eastAsia="黑体" w:hAnsi="黑体" w:cs="Helvetica" w:hint="eastAsia"/>
          <w:color w:val="000000"/>
          <w:kern w:val="0"/>
          <w:sz w:val="28"/>
          <w:szCs w:val="28"/>
        </w:rPr>
        <w:t>附件1</w:t>
      </w:r>
    </w:p>
    <w:p w:rsidR="00736695" w:rsidRDefault="00736695" w:rsidP="0073669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Helvetica" w:cs="Helvetica"/>
          <w:color w:val="000000"/>
          <w:kern w:val="0"/>
          <w:sz w:val="28"/>
          <w:szCs w:val="28"/>
        </w:rPr>
      </w:pPr>
      <w:r>
        <w:rPr>
          <w:rFonts w:ascii="方正小标宋简体" w:eastAsia="方正小标宋简体" w:hAnsi="Helvetica" w:cs="Helvetica" w:hint="eastAsia"/>
          <w:color w:val="000000"/>
          <w:kern w:val="0"/>
          <w:sz w:val="28"/>
          <w:szCs w:val="28"/>
        </w:rPr>
        <w:t>宜宾市经济合作促进中心公开考调事业人员岗位表</w:t>
      </w:r>
    </w:p>
    <w:p w:rsidR="00736695" w:rsidRDefault="00736695" w:rsidP="0073669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Helvetica" w:cs="Helvetica"/>
          <w:color w:val="000000"/>
          <w:kern w:val="0"/>
          <w:sz w:val="28"/>
          <w:szCs w:val="28"/>
        </w:rPr>
      </w:pPr>
    </w:p>
    <w:tbl>
      <w:tblPr>
        <w:tblW w:w="5197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3"/>
        <w:gridCol w:w="1476"/>
        <w:gridCol w:w="1145"/>
        <w:gridCol w:w="761"/>
        <w:gridCol w:w="866"/>
        <w:gridCol w:w="1897"/>
        <w:gridCol w:w="1055"/>
        <w:gridCol w:w="1633"/>
        <w:gridCol w:w="918"/>
        <w:gridCol w:w="1276"/>
        <w:gridCol w:w="1064"/>
        <w:gridCol w:w="1055"/>
      </w:tblGrid>
      <w:tr w:rsidR="00736695" w:rsidTr="00736695">
        <w:trPr>
          <w:trHeight w:val="795"/>
          <w:tblHeader/>
        </w:trPr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考调单位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考调岗位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考调名额</w:t>
            </w:r>
          </w:p>
        </w:tc>
        <w:tc>
          <w:tcPr>
            <w:tcW w:w="189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面试方式</w:t>
            </w:r>
          </w:p>
        </w:tc>
        <w:tc>
          <w:tcPr>
            <w:tcW w:w="3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考调范围</w:t>
            </w:r>
          </w:p>
        </w:tc>
        <w:tc>
          <w:tcPr>
            <w:tcW w:w="3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36695" w:rsidTr="00736695">
        <w:trPr>
          <w:trHeight w:val="920"/>
          <w:tblHeader/>
        </w:trPr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学历（学位）要求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43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36695" w:rsidTr="00736695">
        <w:trPr>
          <w:trHeight w:val="1030"/>
        </w:trPr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宜宾市经济合作促进中心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宜宾市经济合作和新兴产业局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九级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大学及以上学历学位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35周岁及以下（1987年1月1日及以后出生）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面向全市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36695" w:rsidRDefault="00736695" w:rsidP="006C789A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经常加班、出差 </w:t>
            </w:r>
          </w:p>
        </w:tc>
      </w:tr>
    </w:tbl>
    <w:p w:rsidR="00C8666C" w:rsidRDefault="00C8666C"/>
    <w:sectPr w:rsidR="00C8666C" w:rsidSect="007366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695"/>
    <w:rsid w:val="00736695"/>
    <w:rsid w:val="00771B34"/>
    <w:rsid w:val="00C8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2022-05-23T07:40:00Z</dcterms:created>
  <dcterms:modified xsi:type="dcterms:W3CDTF">2022-05-23T07:40:00Z</dcterms:modified>
</cp:coreProperties>
</file>