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napToGrid w:val="0"/>
        <w:spacing w:line="540" w:lineRule="exact"/>
        <w:jc w:val="center"/>
        <w:rPr>
          <w:rFonts w:hint="eastAsia" w:ascii="黑体" w:hAnsi="黑体" w:eastAsia="黑体" w:cs="黑体"/>
          <w:sz w:val="36"/>
          <w:szCs w:val="36"/>
          <w:lang w:val="en-US" w:eastAsia="zh-CN"/>
        </w:rPr>
      </w:pPr>
      <w:bookmarkStart w:id="0" w:name="_GoBack"/>
      <w:bookmarkEnd w:id="0"/>
      <w:r>
        <w:rPr>
          <w:rFonts w:hint="eastAsia" w:ascii="黑体" w:hAnsi="黑体" w:eastAsia="黑体" w:cs="黑体"/>
          <w:sz w:val="36"/>
          <w:szCs w:val="36"/>
          <w:lang w:val="en-US" w:eastAsia="zh-CN"/>
        </w:rPr>
        <w:t>疫情防控考生注意事项及温馨提示</w:t>
      </w:r>
    </w:p>
    <w:p>
      <w:pPr>
        <w:snapToGrid w:val="0"/>
        <w:spacing w:line="540" w:lineRule="exact"/>
        <w:jc w:val="center"/>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bCs/>
          <w:i w:val="0"/>
          <w:caps w:val="0"/>
          <w:color w:val="000000"/>
          <w:spacing w:val="0"/>
          <w:w w:val="100"/>
          <w:kern w:val="0"/>
          <w:sz w:val="30"/>
          <w:szCs w:val="30"/>
          <w:highlight w:val="none"/>
          <w:lang w:val="en-US" w:eastAsia="zh-CN"/>
        </w:rPr>
        <w:t>一、考生参考的健康要求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（一）所有考生均需下载打印、签署</w:t>
      </w:r>
      <w:r>
        <w:rPr>
          <w:rStyle w:val="8"/>
          <w:rFonts w:hint="eastAsia" w:ascii="仿宋_GB2312" w:hAnsi="微软雅黑" w:eastAsia="仿宋_GB2312"/>
          <w:b w:val="0"/>
          <w:i w:val="0"/>
          <w:caps w:val="0"/>
          <w:color w:val="auto"/>
          <w:spacing w:val="0"/>
          <w:w w:val="100"/>
          <w:kern w:val="0"/>
          <w:sz w:val="28"/>
          <w:szCs w:val="28"/>
          <w:highlight w:val="none"/>
          <w:lang w:val="en-US" w:eastAsia="zh-CN"/>
        </w:rPr>
        <w:t>《</w:t>
      </w:r>
      <w:r>
        <w:rPr>
          <w:rStyle w:val="8"/>
          <w:rFonts w:hint="eastAsia" w:ascii="仿宋" w:hAnsi="Calibri" w:eastAsia="仿宋"/>
          <w:b w:val="0"/>
          <w:i w:val="0"/>
          <w:caps w:val="0"/>
          <w:color w:val="auto"/>
          <w:spacing w:val="0"/>
          <w:w w:val="100"/>
          <w:kern w:val="0"/>
          <w:sz w:val="28"/>
          <w:szCs w:val="28"/>
          <w:lang w:val="en-US" w:eastAsia="zh-CN" w:bidi="ar-SA"/>
        </w:rPr>
        <w:t>宛城区</w:t>
      </w:r>
      <w:r>
        <w:rPr>
          <w:rStyle w:val="8"/>
          <w:rFonts w:hint="eastAsia" w:ascii="仿宋" w:eastAsia="仿宋"/>
          <w:b w:val="0"/>
          <w:i w:val="0"/>
          <w:caps w:val="0"/>
          <w:color w:val="auto"/>
          <w:spacing w:val="0"/>
          <w:w w:val="100"/>
          <w:kern w:val="0"/>
          <w:sz w:val="28"/>
          <w:szCs w:val="28"/>
          <w:lang w:val="en-US" w:eastAsia="zh-CN" w:bidi="ar-SA"/>
        </w:rPr>
        <w:t>人事</w:t>
      </w:r>
      <w:r>
        <w:rPr>
          <w:rStyle w:val="8"/>
          <w:rFonts w:hint="eastAsia" w:ascii="仿宋" w:hAnsi="Calibri" w:eastAsia="仿宋"/>
          <w:b w:val="0"/>
          <w:i w:val="0"/>
          <w:caps w:val="0"/>
          <w:color w:val="auto"/>
          <w:spacing w:val="0"/>
          <w:w w:val="100"/>
          <w:kern w:val="0"/>
          <w:sz w:val="28"/>
          <w:szCs w:val="28"/>
          <w:lang w:val="en-US" w:eastAsia="zh-CN" w:bidi="ar-SA"/>
        </w:rPr>
        <w:t>考试考生新冠肺炎-疫情防控告知暨承诺书</w:t>
      </w:r>
      <w:r>
        <w:rPr>
          <w:rStyle w:val="8"/>
          <w:rFonts w:hint="eastAsia" w:ascii="仿宋_GB2312" w:hAnsi="微软雅黑" w:eastAsia="仿宋_GB2312"/>
          <w:b w:val="0"/>
          <w:i w:val="0"/>
          <w:caps w:val="0"/>
          <w:color w:val="auto"/>
          <w:spacing w:val="0"/>
          <w:w w:val="100"/>
          <w:kern w:val="0"/>
          <w:sz w:val="28"/>
          <w:szCs w:val="28"/>
          <w:highlight w:val="none"/>
          <w:lang w:val="en-US" w:eastAsia="zh-CN"/>
        </w:rPr>
        <w:t>》</w:t>
      </w:r>
      <w:r>
        <w:rPr>
          <w:rStyle w:val="8"/>
          <w:rFonts w:hint="eastAsia" w:ascii="仿宋_GB2312" w:hAnsi="微软雅黑" w:eastAsia="仿宋_GB2312"/>
          <w:b w:val="0"/>
          <w:i w:val="0"/>
          <w:caps w:val="0"/>
          <w:color w:val="000000"/>
          <w:spacing w:val="0"/>
          <w:w w:val="100"/>
          <w:kern w:val="0"/>
          <w:sz w:val="30"/>
          <w:szCs w:val="30"/>
          <w:highlight w:val="none"/>
          <w:lang w:val="en-US" w:eastAsia="zh-CN"/>
        </w:rPr>
        <w:t>（简称疫情防控告知暨承诺书），确保信息准确、属实，不得虚报、瞒报。</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（二）考生进入考点时，须带齐准考证、有效期内身份证、</w:t>
      </w:r>
      <w:r>
        <w:rPr>
          <w:rStyle w:val="8"/>
          <w:rFonts w:hint="eastAsia" w:ascii="仿宋_GB2312" w:hAnsi="微软雅黑" w:eastAsia="仿宋_GB2312"/>
          <w:b w:val="0"/>
          <w:i w:val="0"/>
          <w:caps w:val="0"/>
          <w:color w:val="0000FF"/>
          <w:spacing w:val="0"/>
          <w:w w:val="100"/>
          <w:kern w:val="0"/>
          <w:sz w:val="30"/>
          <w:szCs w:val="30"/>
          <w:highlight w:val="none"/>
          <w:lang w:val="en-US" w:eastAsia="zh-CN"/>
        </w:rPr>
        <w:t>开考时间前48小时内新冠肺炎病毒核酸检测阴性证明纸质版、</w:t>
      </w:r>
      <w:r>
        <w:rPr>
          <w:rStyle w:val="8"/>
          <w:rFonts w:hint="eastAsia" w:ascii="仿宋_GB2312" w:hAnsi="微软雅黑" w:eastAsia="仿宋_GB2312"/>
          <w:b w:val="0"/>
          <w:i w:val="0"/>
          <w:caps w:val="0"/>
          <w:color w:val="000000"/>
          <w:spacing w:val="0"/>
          <w:w w:val="100"/>
          <w:kern w:val="0"/>
          <w:sz w:val="30"/>
          <w:szCs w:val="30"/>
          <w:highlight w:val="none"/>
          <w:lang w:val="en-US" w:eastAsia="zh-CN"/>
        </w:rPr>
        <w:t xml:space="preserve">《疫情防控告知暨承诺书》，主动显示防疫健康码信息、通信大数据行程卡，接受体温测量。    </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（三）考生进入考场，将</w:t>
      </w:r>
      <w:r>
        <w:rPr>
          <w:rStyle w:val="8"/>
          <w:rFonts w:hint="eastAsia" w:ascii="仿宋_GB2312" w:hAnsi="微软雅黑" w:eastAsia="仿宋_GB2312"/>
          <w:b w:val="0"/>
          <w:i w:val="0"/>
          <w:caps w:val="0"/>
          <w:color w:val="auto"/>
          <w:spacing w:val="0"/>
          <w:w w:val="100"/>
          <w:kern w:val="0"/>
          <w:sz w:val="30"/>
          <w:szCs w:val="30"/>
          <w:highlight w:val="none"/>
          <w:lang w:val="en-US" w:eastAsia="zh-CN"/>
        </w:rPr>
        <w:t>48小时内新冠肺炎病毒核酸检测阴性证明纸质版和</w:t>
      </w:r>
      <w:r>
        <w:rPr>
          <w:rStyle w:val="8"/>
          <w:rFonts w:hint="eastAsia" w:ascii="仿宋_GB2312" w:hAnsi="微软雅黑" w:eastAsia="仿宋_GB2312"/>
          <w:b w:val="0"/>
          <w:i w:val="0"/>
          <w:caps w:val="0"/>
          <w:color w:val="000000"/>
          <w:spacing w:val="0"/>
          <w:w w:val="100"/>
          <w:kern w:val="0"/>
          <w:sz w:val="30"/>
          <w:szCs w:val="30"/>
          <w:highlight w:val="none"/>
          <w:lang w:val="en-US" w:eastAsia="zh-CN"/>
        </w:rPr>
        <w:t>《疫情防控告知暨承诺书》交考场内监考人员。</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（四）考试全程，考生应当佩戴一次性医用外科口罩（除核验身份时按要求及时摘戴口罩外）。</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（五）考生进出考点、考场时，应保持1米以上间距，有序行进，避免人员聚集。</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bCs/>
          <w:i w:val="0"/>
          <w:caps w:val="0"/>
          <w:color w:val="000000"/>
          <w:spacing w:val="0"/>
          <w:w w:val="100"/>
          <w:kern w:val="0"/>
          <w:sz w:val="30"/>
          <w:szCs w:val="30"/>
          <w:highlight w:val="none"/>
          <w:lang w:val="en-US" w:eastAsia="zh-CN"/>
        </w:rPr>
      </w:pPr>
      <w:r>
        <w:rPr>
          <w:rStyle w:val="8"/>
          <w:rFonts w:hint="eastAsia" w:ascii="仿宋_GB2312" w:hAnsi="微软雅黑" w:eastAsia="仿宋_GB2312"/>
          <w:b/>
          <w:bCs/>
          <w:i w:val="0"/>
          <w:caps w:val="0"/>
          <w:color w:val="000000"/>
          <w:spacing w:val="0"/>
          <w:w w:val="100"/>
          <w:kern w:val="0"/>
          <w:sz w:val="30"/>
          <w:szCs w:val="30"/>
          <w:highlight w:val="none"/>
          <w:lang w:val="en-US" w:eastAsia="zh-CN"/>
        </w:rPr>
        <w:t>二、不得参加考试的情形</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（一）健康码为黄码或红码的；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（二）</w:t>
      </w:r>
      <w:r>
        <w:rPr>
          <w:rStyle w:val="8"/>
          <w:rFonts w:hint="eastAsia" w:ascii="仿宋_GB2312" w:hAnsi="微软雅黑" w:eastAsia="仿宋_GB2312"/>
          <w:b w:val="0"/>
          <w:i w:val="0"/>
          <w:caps w:val="0"/>
          <w:color w:val="0000FF"/>
          <w:spacing w:val="0"/>
          <w:w w:val="100"/>
          <w:kern w:val="0"/>
          <w:sz w:val="30"/>
          <w:szCs w:val="30"/>
          <w:highlight w:val="none"/>
          <w:lang w:val="en-US" w:eastAsia="zh-CN"/>
        </w:rPr>
        <w:t>不能提供开考时间前48小时内新冠肺炎病毒核酸检测阴性证明的</w:t>
      </w:r>
      <w:r>
        <w:rPr>
          <w:rStyle w:val="8"/>
          <w:rFonts w:hint="eastAsia" w:ascii="仿宋_GB2312" w:hAnsi="微软雅黑" w:eastAsia="仿宋_GB2312"/>
          <w:b w:val="0"/>
          <w:i w:val="0"/>
          <w:caps w:val="0"/>
          <w:color w:val="000000"/>
          <w:spacing w:val="0"/>
          <w:w w:val="100"/>
          <w:kern w:val="0"/>
          <w:sz w:val="30"/>
          <w:szCs w:val="30"/>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（三）不能提供《疫情防控告知暨承诺书》的；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（四）有发热、干咳、乏力、咽痛、嗅（味）觉减退、腹泻等可疑症状，经现场医务人员评估不能参加考试的；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（五）考前14天内被判定为新冠病毒感染者的密切接触者、密接的密接（次密切接触者）；</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（六）考前21天内与已公布的确诊病例、无症状感染者活动轨迹有交集的；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（七）已治愈出院的确诊病例或已解除集中隔离医学观察的无症状感染者，尚在随访或医学观察期内的；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（八）考前14天内有国内中高风险区域旅居史的；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（九）考前21天内有境外或港澳台旅居史的；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（十）其他特殊情形人员由专业医务人员评估判断是否可参考。</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bCs/>
          <w:i w:val="0"/>
          <w:caps w:val="0"/>
          <w:color w:val="000000"/>
          <w:spacing w:val="0"/>
          <w:w w:val="100"/>
          <w:kern w:val="0"/>
          <w:sz w:val="30"/>
          <w:szCs w:val="30"/>
          <w:highlight w:val="none"/>
          <w:lang w:val="en-US" w:eastAsia="zh-CN"/>
        </w:rPr>
      </w:pPr>
      <w:r>
        <w:rPr>
          <w:rStyle w:val="8"/>
          <w:rFonts w:hint="eastAsia" w:ascii="仿宋_GB2312" w:hAnsi="微软雅黑" w:eastAsia="仿宋_GB2312"/>
          <w:b/>
          <w:bCs/>
          <w:i w:val="0"/>
          <w:caps w:val="0"/>
          <w:color w:val="000000"/>
          <w:spacing w:val="0"/>
          <w:w w:val="100"/>
          <w:kern w:val="0"/>
          <w:sz w:val="30"/>
          <w:szCs w:val="30"/>
          <w:highlight w:val="none"/>
          <w:lang w:val="en-US" w:eastAsia="zh-CN"/>
        </w:rPr>
        <w:t>三、温馨提示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（一）请广大考生提前做好自我健康管理，通过微信小程序“国家政务服务平台”或支付宝小程序“豫事办”申领本人防疫健康码和通信大数据行程卡，并持续关注防疫健康码和通信大数据行程卡状态。</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（二）考生赴考时如乘坐公共交通工具，需要全程佩戴口罩，可佩戴一次性手套，并做好手部卫生，同时注意社交距离。</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（三）考试前，考生应至少提前1小时到达考点。</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（四）请考生注意个人防护，自备一次性医用外科口罩，除核验身份时按要求及时摘戴口罩外，进出考点、参加考试应当全程佩戴口罩。</w:t>
      </w:r>
    </w:p>
    <w:p>
      <w:pPr>
        <w:keepNext w:val="0"/>
        <w:keepLines w:val="0"/>
        <w:widowControl/>
        <w:suppressLineNumbers w:val="0"/>
        <w:ind w:firstLine="600" w:firstLineChars="200"/>
        <w:jc w:val="left"/>
        <w:rPr>
          <w:rStyle w:val="8"/>
          <w:rFonts w:hint="default"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（五）符合健康要求的考生，考试期间，出现发热（</w:t>
      </w:r>
      <w:r>
        <w:rPr>
          <w:rStyle w:val="8"/>
          <w:rFonts w:hint="eastAsia" w:ascii="仿宋_GB2312" w:hAnsi="微软雅黑" w:eastAsia="仿宋_GB2312"/>
          <w:b w:val="0"/>
          <w:i w:val="0"/>
          <w:caps w:val="0"/>
          <w:color w:val="000000"/>
          <w:spacing w:val="0"/>
          <w:w w:val="100"/>
          <w:kern w:val="0"/>
          <w:sz w:val="24"/>
          <w:szCs w:val="24"/>
          <w:highlight w:val="none"/>
          <w:lang w:val="en-US" w:eastAsia="zh-CN"/>
        </w:rPr>
        <w:t>体温≥37.3℃</w:t>
      </w:r>
      <w:r>
        <w:rPr>
          <w:rStyle w:val="8"/>
          <w:rFonts w:hint="eastAsia" w:ascii="仿宋_GB2312" w:hAnsi="微软雅黑" w:eastAsia="仿宋_GB2312"/>
          <w:b w:val="0"/>
          <w:i w:val="0"/>
          <w:caps w:val="0"/>
          <w:color w:val="000000"/>
          <w:spacing w:val="0"/>
          <w:w w:val="100"/>
          <w:kern w:val="0"/>
          <w:sz w:val="30"/>
          <w:szCs w:val="30"/>
          <w:highlight w:val="none"/>
          <w:lang w:val="en-US" w:eastAsia="zh-CN"/>
        </w:rPr>
        <w:t>）、咳嗽等急性呼吸道异常等症状的，经现场医务人员研判，具备继续参加考试条件的，安排在备用隔离考场继续考试，从普通考场转移至备用隔离考场所耽误的时间，不再予以追加，</w:t>
      </w:r>
      <w:r>
        <w:rPr>
          <w:rStyle w:val="8"/>
          <w:rFonts w:hint="eastAsia" w:ascii="仿宋_GB2312" w:hAnsi="微软雅黑" w:eastAsia="仿宋_GB2312" w:cs="Times New Roman"/>
          <w:b w:val="0"/>
          <w:i w:val="0"/>
          <w:caps w:val="0"/>
          <w:color w:val="000000"/>
          <w:spacing w:val="0"/>
          <w:w w:val="100"/>
          <w:kern w:val="0"/>
          <w:sz w:val="30"/>
          <w:szCs w:val="30"/>
          <w:highlight w:val="none"/>
          <w:lang w:val="en-US" w:eastAsia="zh-CN"/>
        </w:rPr>
        <w:t>考试结束后，根据需要，按规定妥善处置。若不具备继续参加考试条件的，联系120将其转运到定点医院发热门诊就诊和检测，并及时将检测结果报送考试组织机构。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（六）考试期间，考生要自觉维护考试秩序，与其他考生保持安全距离，服从现场工作人员安排，考试结束后按规定有序离场。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（七）考生在无禁忌的情况下按“应接尽接”原则，提前完成新冠疫苗接种。</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（八）凡隐瞒或谎报旅居史、接触史、健康状况等疫情防控重点信息，不配合工作人员进行防疫检测、询问等造成不良后果的，取消考试资格，终止考试；如有违法情况，将依法追究法律责任。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r>
        <w:rPr>
          <w:rStyle w:val="8"/>
          <w:rFonts w:hint="eastAsia" w:ascii="仿宋_GB2312" w:hAnsi="微软雅黑" w:eastAsia="仿宋_GB2312"/>
          <w:b w:val="0"/>
          <w:i w:val="0"/>
          <w:caps w:val="0"/>
          <w:color w:val="000000"/>
          <w:spacing w:val="0"/>
          <w:w w:val="100"/>
          <w:kern w:val="0"/>
          <w:sz w:val="30"/>
          <w:szCs w:val="30"/>
          <w:highlight w:val="none"/>
          <w:lang w:val="en-US" w:eastAsia="zh-CN"/>
        </w:rPr>
        <w:t>（九）在考试组织实施过程中，本提示中未提及的有关疫情防控的其他事宜按照国家和省市疫情防控相关规定执行。</w:t>
      </w:r>
    </w:p>
    <w:p>
      <w:pPr>
        <w:widowControl/>
        <w:snapToGrid/>
        <w:spacing w:before="0" w:beforeAutospacing="0" w:after="0" w:afterAutospacing="0" w:line="600" w:lineRule="exact"/>
        <w:ind w:firstLine="640"/>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p>
    <w:p>
      <w:pPr>
        <w:widowControl/>
        <w:snapToGrid/>
        <w:spacing w:before="0" w:beforeAutospacing="0" w:after="0" w:afterAutospacing="0" w:line="600" w:lineRule="exact"/>
        <w:ind w:firstLine="640"/>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p>
    <w:p>
      <w:pPr>
        <w:widowControl/>
        <w:snapToGrid/>
        <w:spacing w:before="0" w:beforeAutospacing="0" w:after="0" w:afterAutospacing="0" w:line="600" w:lineRule="exact"/>
        <w:ind w:firstLine="640"/>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p>
    <w:p>
      <w:pPr>
        <w:widowControl/>
        <w:snapToGrid/>
        <w:spacing w:before="0" w:beforeAutospacing="0" w:after="0" w:afterAutospacing="0" w:line="600" w:lineRule="exact"/>
        <w:ind w:firstLine="640"/>
        <w:jc w:val="left"/>
        <w:textAlignment w:val="baseline"/>
        <w:rPr>
          <w:rStyle w:val="8"/>
          <w:rFonts w:hint="eastAsia" w:ascii="仿宋_GB2312" w:hAnsi="微软雅黑" w:eastAsia="仿宋_GB2312"/>
          <w:b w:val="0"/>
          <w:i w:val="0"/>
          <w:caps w:val="0"/>
          <w:color w:val="000000"/>
          <w:spacing w:val="0"/>
          <w:w w:val="100"/>
          <w:kern w:val="0"/>
          <w:sz w:val="30"/>
          <w:szCs w:val="30"/>
          <w:highlight w:val="none"/>
          <w:lang w:val="en-US" w:eastAsia="zh-CN"/>
        </w:rPr>
      </w:pPr>
    </w:p>
    <w:p>
      <w:pPr>
        <w:snapToGrid w:val="0"/>
        <w:spacing w:line="540" w:lineRule="exact"/>
        <w:jc w:val="both"/>
        <w:rPr>
          <w:rFonts w:hint="eastAsia" w:ascii="黑体" w:hAnsi="黑体" w:eastAsia="黑体" w:cs="黑体"/>
          <w:sz w:val="32"/>
          <w:szCs w:val="32"/>
          <w:lang w:val="en-US" w:eastAsia="zh-CN"/>
        </w:rPr>
      </w:pPr>
    </w:p>
    <w:sectPr>
      <w:pgSz w:w="11906" w:h="16838"/>
      <w:pgMar w:top="1134" w:right="1247" w:bottom="1134" w:left="1247" w:header="851" w:footer="992" w:gutter="0"/>
      <w:lnNumType w:countBy="0"/>
      <w:pgNumType w:fmt="chineseCounting"/>
      <w:cols w:space="0" w:num="1"/>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Yjk0NDM5NWJkNWQ1ZGEyMzhiNjkxMTgzYjhlMGMifQ=="/>
  </w:docVars>
  <w:rsids>
    <w:rsidRoot w:val="00000000"/>
    <w:rsid w:val="00071821"/>
    <w:rsid w:val="00342251"/>
    <w:rsid w:val="003F3D91"/>
    <w:rsid w:val="004E0AD2"/>
    <w:rsid w:val="0066772B"/>
    <w:rsid w:val="006F552C"/>
    <w:rsid w:val="007B1503"/>
    <w:rsid w:val="00867EFF"/>
    <w:rsid w:val="009271BA"/>
    <w:rsid w:val="009819B8"/>
    <w:rsid w:val="00A23C34"/>
    <w:rsid w:val="00C2693E"/>
    <w:rsid w:val="00DD7E76"/>
    <w:rsid w:val="00E14855"/>
    <w:rsid w:val="00F53897"/>
    <w:rsid w:val="00FC4FA2"/>
    <w:rsid w:val="02985C5F"/>
    <w:rsid w:val="03E40123"/>
    <w:rsid w:val="05AF390C"/>
    <w:rsid w:val="065F42C5"/>
    <w:rsid w:val="07F36232"/>
    <w:rsid w:val="093959BA"/>
    <w:rsid w:val="09FF0017"/>
    <w:rsid w:val="0A6414D4"/>
    <w:rsid w:val="0D32053C"/>
    <w:rsid w:val="0E115151"/>
    <w:rsid w:val="0E7A4B69"/>
    <w:rsid w:val="0EA66190"/>
    <w:rsid w:val="10831864"/>
    <w:rsid w:val="11B322D4"/>
    <w:rsid w:val="13971131"/>
    <w:rsid w:val="14B0449D"/>
    <w:rsid w:val="161F5453"/>
    <w:rsid w:val="162258AB"/>
    <w:rsid w:val="18DA054F"/>
    <w:rsid w:val="19196F75"/>
    <w:rsid w:val="192F5DF0"/>
    <w:rsid w:val="19A60954"/>
    <w:rsid w:val="1B445EBA"/>
    <w:rsid w:val="1C56042C"/>
    <w:rsid w:val="1CF82DDA"/>
    <w:rsid w:val="1D002ECE"/>
    <w:rsid w:val="1D8A3A50"/>
    <w:rsid w:val="1F1B770B"/>
    <w:rsid w:val="20DA3491"/>
    <w:rsid w:val="2120308D"/>
    <w:rsid w:val="21EE22A0"/>
    <w:rsid w:val="24C02379"/>
    <w:rsid w:val="260F57BC"/>
    <w:rsid w:val="26B90644"/>
    <w:rsid w:val="2C8A549A"/>
    <w:rsid w:val="2D240927"/>
    <w:rsid w:val="2DF65B6F"/>
    <w:rsid w:val="2ECB2C27"/>
    <w:rsid w:val="2F2043F6"/>
    <w:rsid w:val="30DC3D95"/>
    <w:rsid w:val="310561E8"/>
    <w:rsid w:val="31395A8F"/>
    <w:rsid w:val="331C1F78"/>
    <w:rsid w:val="341D55F3"/>
    <w:rsid w:val="34C30DDC"/>
    <w:rsid w:val="36112A1F"/>
    <w:rsid w:val="37577894"/>
    <w:rsid w:val="37A25F09"/>
    <w:rsid w:val="38237904"/>
    <w:rsid w:val="3884160C"/>
    <w:rsid w:val="39B069B8"/>
    <w:rsid w:val="3A34528C"/>
    <w:rsid w:val="3B9F25A3"/>
    <w:rsid w:val="3DC86953"/>
    <w:rsid w:val="42187DAE"/>
    <w:rsid w:val="443D7908"/>
    <w:rsid w:val="44E93C84"/>
    <w:rsid w:val="450E4DE6"/>
    <w:rsid w:val="45442645"/>
    <w:rsid w:val="4698008A"/>
    <w:rsid w:val="482C583F"/>
    <w:rsid w:val="48DB779C"/>
    <w:rsid w:val="48E0260F"/>
    <w:rsid w:val="49F860E9"/>
    <w:rsid w:val="4D2C3724"/>
    <w:rsid w:val="4DEE740E"/>
    <w:rsid w:val="50FE0049"/>
    <w:rsid w:val="51844365"/>
    <w:rsid w:val="52BF0881"/>
    <w:rsid w:val="54DF67F4"/>
    <w:rsid w:val="568E2C5A"/>
    <w:rsid w:val="59F86C66"/>
    <w:rsid w:val="59FC0212"/>
    <w:rsid w:val="5A117BCA"/>
    <w:rsid w:val="5AC86513"/>
    <w:rsid w:val="5B2D1C69"/>
    <w:rsid w:val="5B481F08"/>
    <w:rsid w:val="5B7D2157"/>
    <w:rsid w:val="5B7F4B94"/>
    <w:rsid w:val="5BAA161F"/>
    <w:rsid w:val="5D76606B"/>
    <w:rsid w:val="5E4B00B1"/>
    <w:rsid w:val="5E912F6A"/>
    <w:rsid w:val="62FE1EB5"/>
    <w:rsid w:val="63477D0D"/>
    <w:rsid w:val="643E1E11"/>
    <w:rsid w:val="661033C5"/>
    <w:rsid w:val="66ED6425"/>
    <w:rsid w:val="67C4202A"/>
    <w:rsid w:val="6B700219"/>
    <w:rsid w:val="6CA143C6"/>
    <w:rsid w:val="6F8250BE"/>
    <w:rsid w:val="71030D6E"/>
    <w:rsid w:val="7198622B"/>
    <w:rsid w:val="73D0016A"/>
    <w:rsid w:val="75AD7A1F"/>
    <w:rsid w:val="76070EC7"/>
    <w:rsid w:val="7764159E"/>
    <w:rsid w:val="77A41BE9"/>
    <w:rsid w:val="780C5BC1"/>
    <w:rsid w:val="7AEB7628"/>
    <w:rsid w:val="7C91472C"/>
    <w:rsid w:val="7D9F47EF"/>
    <w:rsid w:val="7EF90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3">
    <w:name w:val="header"/>
    <w:basedOn w:val="1"/>
    <w:link w:val="11"/>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character" w:styleId="6">
    <w:name w:val="Hyperlink"/>
    <w:link w:val="1"/>
    <w:qFormat/>
    <w:uiPriority w:val="0"/>
    <w:rPr>
      <w:color w:val="0000FF"/>
      <w:u w:val="single"/>
    </w:rPr>
  </w:style>
  <w:style w:type="paragraph" w:customStyle="1" w:styleId="7">
    <w:name w:val="Heading2"/>
    <w:basedOn w:val="1"/>
    <w:next w:val="1"/>
    <w:link w:val="13"/>
    <w:semiHidden/>
    <w:qFormat/>
    <w:uiPriority w:val="0"/>
    <w:pPr>
      <w:keepNext/>
      <w:keepLines/>
      <w:spacing w:before="260" w:after="260" w:line="415" w:lineRule="auto"/>
      <w:jc w:val="both"/>
      <w:textAlignment w:val="baseline"/>
    </w:pPr>
    <w:rPr>
      <w:rFonts w:ascii="Cambria" w:hAnsi="Cambria" w:eastAsia="宋体" w:cs="Times New Roman"/>
      <w:b/>
      <w:bCs/>
      <w:kern w:val="2"/>
      <w:sz w:val="32"/>
      <w:szCs w:val="32"/>
      <w:lang w:val="en-US" w:eastAsia="zh-CN" w:bidi="ar-SA"/>
    </w:rPr>
  </w:style>
  <w:style w:type="character" w:customStyle="1" w:styleId="8">
    <w:name w:val="NormalCharacter"/>
    <w:link w:val="1"/>
    <w:semiHidden/>
    <w:qFormat/>
    <w:uiPriority w:val="0"/>
  </w:style>
  <w:style w:type="table" w:customStyle="1" w:styleId="9">
    <w:name w:val="TableNormal"/>
    <w:semiHidden/>
    <w:qFormat/>
    <w:uiPriority w:val="0"/>
  </w:style>
  <w:style w:type="paragraph" w:customStyle="1" w:styleId="10">
    <w:name w:val="HtmlNormal"/>
    <w:basedOn w:val="1"/>
    <w:qFormat/>
    <w:uiPriority w:val="0"/>
    <w:pPr>
      <w:jc w:val="both"/>
      <w:textAlignment w:val="baseline"/>
    </w:pPr>
    <w:rPr>
      <w:rFonts w:ascii="Calibri" w:hAnsi="Calibri"/>
      <w:kern w:val="2"/>
      <w:sz w:val="24"/>
      <w:szCs w:val="24"/>
      <w:lang w:val="en-US" w:eastAsia="zh-CN" w:bidi="ar-SA"/>
    </w:rPr>
  </w:style>
  <w:style w:type="character" w:customStyle="1" w:styleId="11">
    <w:name w:val="UserStyle_0"/>
    <w:link w:val="3"/>
    <w:qFormat/>
    <w:uiPriority w:val="0"/>
    <w:rPr>
      <w:rFonts w:ascii="Calibri" w:hAnsi="Calibri"/>
      <w:kern w:val="2"/>
      <w:sz w:val="18"/>
      <w:szCs w:val="18"/>
    </w:rPr>
  </w:style>
  <w:style w:type="character" w:customStyle="1" w:styleId="12">
    <w:name w:val="UserStyle_1"/>
    <w:link w:val="2"/>
    <w:qFormat/>
    <w:uiPriority w:val="0"/>
    <w:rPr>
      <w:rFonts w:ascii="Calibri" w:hAnsi="Calibri"/>
      <w:kern w:val="2"/>
      <w:sz w:val="18"/>
      <w:szCs w:val="18"/>
    </w:rPr>
  </w:style>
  <w:style w:type="character" w:customStyle="1" w:styleId="13">
    <w:name w:val="UserStyle_2"/>
    <w:link w:val="7"/>
    <w:semiHidden/>
    <w:qFormat/>
    <w:uiPriority w:val="0"/>
    <w:rPr>
      <w:rFonts w:ascii="Cambria" w:hAnsi="Cambria" w:cs="Times New Roman"/>
      <w:b/>
      <w:bCs/>
      <w:kern w:val="2"/>
      <w:sz w:val="32"/>
      <w:szCs w:val="32"/>
    </w:rPr>
  </w:style>
  <w:style w:type="character" w:customStyle="1" w:styleId="14">
    <w:name w:val="UserStyle_3"/>
    <w:link w:val="1"/>
    <w:semiHidden/>
    <w:qFormat/>
    <w:uiPriority w:val="0"/>
  </w:style>
  <w:style w:type="table" w:customStyle="1" w:styleId="15">
    <w:name w:val="TableGrid"/>
    <w:basedOn w:val="9"/>
    <w:qFormat/>
    <w:uiPriority w:val="0"/>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1283</Words>
  <Characters>1295</Characters>
  <TotalTime>1</TotalTime>
  <ScaleCrop>false</ScaleCrop>
  <LinksUpToDate>false</LinksUpToDate>
  <CharactersWithSpaces>1299</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2021-08-09T07:42:00Z</dcterms:created>
  <dc:creator>LENOVE</dc:creator>
  <cp:lastModifiedBy>lenovo</cp:lastModifiedBy>
  <cp:lastPrinted>2022-02-24T01:16:00Z</cp:lastPrinted>
  <dcterms:modified xsi:type="dcterms:W3CDTF">2022-06-01T03:09:10Z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F6A2C672FB0647958B762368E2EC9DC1</vt:lpwstr>
  </property>
</Properties>
</file>