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细黑" w:hAnsi="华文细黑" w:eastAsia="华文细黑" w:cs="华文细黑"/>
          <w:sz w:val="32"/>
          <w:szCs w:val="32"/>
          <w:u w:val="none"/>
          <w:lang w:val="en-US" w:eastAsia="zh-CN"/>
        </w:rPr>
      </w:pPr>
      <w:r>
        <w:rPr>
          <w:rFonts w:hint="eastAsia" w:ascii="华文细黑" w:hAnsi="华文细黑" w:eastAsia="华文细黑" w:cs="华文细黑"/>
          <w:sz w:val="32"/>
          <w:szCs w:val="32"/>
          <w:u w:val="none"/>
          <w:lang w:val="en-US" w:eastAsia="zh-CN"/>
        </w:rPr>
        <w:t>附件1</w:t>
      </w:r>
    </w:p>
    <w:p>
      <w:pPr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晋城市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人民政府办公室2022年公开选调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工作人员</w:t>
      </w: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笔试疫情防控注意事项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为扎实做好疫情防控常态化下的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事业单位公开选调</w:t>
      </w:r>
      <w:r>
        <w:rPr>
          <w:rFonts w:hint="eastAsia" w:ascii="仿宋" w:hAnsi="仿宋" w:eastAsia="仿宋" w:cs="仿宋"/>
          <w:sz w:val="32"/>
          <w:szCs w:val="32"/>
          <w:u w:val="none"/>
        </w:rPr>
        <w:t>工作，按照统筹推进疫情防控和确保考务安全的要求，现将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我办</w:t>
      </w:r>
      <w:r>
        <w:rPr>
          <w:rFonts w:hint="eastAsia" w:ascii="仿宋" w:hAnsi="仿宋" w:eastAsia="仿宋" w:cs="仿宋"/>
          <w:sz w:val="32"/>
          <w:szCs w:val="32"/>
          <w:u w:val="none"/>
        </w:rPr>
        <w:t>202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</w:rPr>
        <w:t>年度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公开选调</w:t>
      </w:r>
      <w:r>
        <w:rPr>
          <w:rFonts w:hint="eastAsia" w:ascii="仿宋" w:hAnsi="仿宋" w:eastAsia="仿宋" w:cs="仿宋"/>
          <w:sz w:val="32"/>
          <w:szCs w:val="32"/>
          <w:u w:val="none"/>
        </w:rPr>
        <w:t>工作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人员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none"/>
        </w:rPr>
        <w:t>笔试疫情防控注意事项通知如下：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一、为保证考生身体健康，根据新冠肺炎常态化疫情防控有关规定，实行考生健康信息申报制度，考生应在考前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填写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《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晋城市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人民政府办公室2022年公开选调工作人员</w:t>
      </w:r>
      <w:r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  <w:t>笔试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考试防疫承诺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如实申报个人14天内旅居史和个人健康状况。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u w:val="none"/>
        </w:rPr>
        <w:t>、凡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14天内有省外中高风险地区所在县（直辖市乡镇、街道）或7天内省外有病例报告未调整风险等级所在县（直辖市乡镇、街道）旅居史人员，不得参加考试。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14天内有省外非涉疫地区旅居史人员，进入晋城</w:t>
      </w:r>
      <w:r>
        <w:rPr>
          <w:rFonts w:hint="eastAsia" w:ascii="仿宋" w:hAnsi="仿宋" w:eastAsia="仿宋" w:cs="仿宋"/>
          <w:sz w:val="32"/>
          <w:szCs w:val="32"/>
          <w:u w:val="none"/>
        </w:rPr>
        <w:t>时须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48小时内核酸检测阴性证明，在做好个人防护的前提下，持健康码绿码有序流动。抵晋城后，3天内完成2次核酸检测（2次检测时间要间隔24小时以上）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，进入考场时，需出示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抵晋后三天内连续三次核酸检测阴性证明（时间间隔24小时以上）。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考生进入笔试考点参加笔试，应当主动出示手机健康码绿码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和行程码，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出示48小时</w:t>
      </w:r>
      <w:r>
        <w:rPr>
          <w:rFonts w:hint="eastAsia" w:ascii="仿宋" w:hAnsi="仿宋" w:eastAsia="仿宋" w:cs="仿宋"/>
          <w:sz w:val="32"/>
          <w:szCs w:val="32"/>
        </w:rPr>
        <w:t>内核酸检测阴性证明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否则</w:t>
      </w:r>
      <w:r>
        <w:rPr>
          <w:rFonts w:hint="eastAsia" w:ascii="仿宋" w:hAnsi="仿宋" w:eastAsia="仿宋" w:cs="仿宋"/>
          <w:sz w:val="32"/>
          <w:szCs w:val="32"/>
          <w:u w:val="none"/>
        </w:rPr>
        <w:t>不得进入考场。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  <w:u w:val="none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所有考生必须按要求</w:t>
      </w:r>
      <w:r>
        <w:rPr>
          <w:rFonts w:hint="eastAsia" w:ascii="仿宋" w:hAnsi="仿宋" w:eastAsia="仿宋" w:cs="仿宋"/>
          <w:sz w:val="32"/>
          <w:szCs w:val="32"/>
        </w:rPr>
        <w:t>主动接受体温测量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经现场卫生专业人员确认有可疑症状的（体温37.3℃以上，出现持续干咳、乏力、呼吸困难等症状），立即就近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到</w:t>
      </w:r>
      <w:r>
        <w:rPr>
          <w:rFonts w:hint="eastAsia" w:ascii="仿宋" w:hAnsi="仿宋" w:eastAsia="仿宋" w:cs="仿宋"/>
          <w:sz w:val="32"/>
          <w:szCs w:val="32"/>
          <w:u w:val="none"/>
        </w:rPr>
        <w:t>发热门诊或定点医院进一步诊疗。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六</w:t>
      </w:r>
      <w:r>
        <w:rPr>
          <w:rFonts w:hint="eastAsia" w:ascii="仿宋" w:hAnsi="仿宋" w:eastAsia="仿宋" w:cs="仿宋"/>
          <w:sz w:val="32"/>
          <w:szCs w:val="32"/>
          <w:u w:val="none"/>
        </w:rPr>
        <w:t>、考生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要做好</w:t>
      </w:r>
      <w:r>
        <w:rPr>
          <w:rFonts w:hint="eastAsia" w:ascii="仿宋" w:hAnsi="仿宋" w:eastAsia="仿宋" w:cs="仿宋"/>
          <w:sz w:val="32"/>
          <w:szCs w:val="32"/>
          <w:u w:val="none"/>
        </w:rPr>
        <w:t>个人防护，自备一次性使用医用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外科</w:t>
      </w:r>
      <w:r>
        <w:rPr>
          <w:rFonts w:hint="eastAsia" w:ascii="仿宋" w:hAnsi="仿宋" w:eastAsia="仿宋" w:cs="仿宋"/>
          <w:sz w:val="32"/>
          <w:szCs w:val="32"/>
          <w:u w:val="none"/>
        </w:rPr>
        <w:t>口罩，除核验考生身份时按要求及时摘戴口罩外，进入笔试考点、参加笔试应当全程佩戴口罩。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七</w:t>
      </w:r>
      <w:r>
        <w:rPr>
          <w:rFonts w:hint="eastAsia" w:ascii="仿宋" w:hAnsi="仿宋" w:eastAsia="仿宋" w:cs="仿宋"/>
          <w:sz w:val="32"/>
          <w:szCs w:val="32"/>
          <w:u w:val="none"/>
        </w:rPr>
        <w:t>、单位或个人可通过国务院官方网站或微信客户端“疫情风险等级查询”动态了解国内中、高风险地区信息，查询国务院客户端“疫情防控行程卡”了解来（返）晋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城</w:t>
      </w:r>
      <w:r>
        <w:rPr>
          <w:rFonts w:hint="eastAsia" w:ascii="仿宋" w:hAnsi="仿宋" w:eastAsia="仿宋" w:cs="仿宋"/>
          <w:sz w:val="32"/>
          <w:szCs w:val="32"/>
          <w:u w:val="none"/>
        </w:rPr>
        <w:t>人员14天内旅居史信息。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请广大考生近期注意做好自我健康管理，以免影响考试。凡违反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我市</w:t>
      </w:r>
      <w:r>
        <w:rPr>
          <w:rFonts w:hint="eastAsia" w:ascii="仿宋" w:hAnsi="仿宋" w:eastAsia="仿宋" w:cs="仿宋"/>
          <w:sz w:val="32"/>
          <w:szCs w:val="32"/>
          <w:u w:val="none"/>
        </w:rPr>
        <w:t>常态化疫情防控有关规定，隐瞒、虚报旅居史、接触史、健康状况等疫情防控重点信息的，一经查实不予录用，造成严重后果的将依法依规追究责任。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　　　　　晋城市人民政府办公室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sectPr>
      <w:footerReference r:id="rId3" w:type="default"/>
      <w:pgSz w:w="11906" w:h="16838"/>
      <w:pgMar w:top="1610" w:right="1633" w:bottom="1723" w:left="1633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7"/>
    <w:basedOn w:val="1"/>
    <w:next w:val="1"/>
    <w:semiHidden/>
    <w:qFormat/>
    <w:uiPriority w:val="0"/>
    <w:pPr>
      <w:ind w:left="2520" w:leftChars="1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2022-06-15T03:48:54Z</dcterms:created>
  <dc:creator>Administrator</dc:creator>
  <cp:lastModifiedBy>EclipS</cp:lastModifiedBy>
  <dcterms:modified xsi:type="dcterms:W3CDTF">2022-06-15T03:49:06Z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