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center"/>
        <w:rPr>
          <w:rFonts w:hint="eastAsia" w:eastAsia="方正小标宋_GBK"/>
          <w:bCs/>
          <w:color w:val="auto"/>
          <w:spacing w:val="-6"/>
          <w:sz w:val="44"/>
          <w:szCs w:val="44"/>
          <w:lang w:eastAsia="zh-CN"/>
        </w:rPr>
      </w:pPr>
      <w:r>
        <w:rPr>
          <w:rFonts w:hint="eastAsia" w:eastAsia="方正小标宋_GBK"/>
          <w:bCs/>
          <w:color w:val="auto"/>
          <w:spacing w:val="-6"/>
          <w:sz w:val="44"/>
          <w:szCs w:val="44"/>
        </w:rPr>
        <w:t>重庆市江北区2022年度公开遴选公务员</w:t>
      </w:r>
      <w:r>
        <w:rPr>
          <w:rFonts w:hint="eastAsia" w:eastAsia="方正小标宋_GBK"/>
          <w:bCs/>
          <w:color w:val="auto"/>
          <w:spacing w:val="-6"/>
          <w:sz w:val="44"/>
          <w:szCs w:val="44"/>
          <w:lang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center"/>
        <w:rPr>
          <w:rFonts w:hint="eastAsia" w:eastAsia="方正小标宋_GBK"/>
          <w:bCs/>
          <w:color w:val="auto"/>
          <w:spacing w:val="-6"/>
          <w:sz w:val="44"/>
          <w:szCs w:val="44"/>
        </w:rPr>
      </w:pPr>
      <w:r>
        <w:rPr>
          <w:rFonts w:hint="eastAsia" w:eastAsia="方正小标宋_GBK"/>
          <w:bCs/>
          <w:color w:val="auto"/>
          <w:spacing w:val="-6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center"/>
        <w:rPr>
          <w:rFonts w:eastAsia="方正仿宋_GBK"/>
          <w:bCs/>
          <w:color w:val="auto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本人已认真阅读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2022年7月14日于重庆市江北区人民政府网发布的“重庆市江北区2022年度公开遴选公务员面试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预通知”</w:t>
      </w:r>
      <w:bookmarkStart w:id="0" w:name="_GoBack"/>
      <w:bookmarkEnd w:id="0"/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，知悉告知事项、证明义务和防疫要求。在此郑重承诺：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（一）</w:t>
      </w: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本人同意并严格遵守须知的相关规定和要求；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（二）本人填报、提交和现场出示的所有信息（证明）均真实、准确、完整、有效，符合疫情防控相关要求。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自愿承担因不实承诺应承担的相关责任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，并</w:t>
      </w: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接受相应的处理。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（请考生认真阅读后，在方框里如实申报行程情况。）</w:t>
      </w:r>
    </w:p>
    <w:tbl>
      <w:tblPr>
        <w:tblStyle w:val="3"/>
        <w:tblW w:w="0" w:type="auto"/>
        <w:tblInd w:w="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4"/>
        <w:gridCol w:w="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3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rPr>
                <w:rFonts w:hint="default" w:ascii="方正仿宋_GBK" w:hAnsi="宋体" w:eastAsia="方正仿宋_GBK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考前7天内（7月8日起）是否有重庆市以外行程？</w:t>
            </w:r>
          </w:p>
        </w:tc>
        <w:tc>
          <w:tcPr>
            <w:tcW w:w="34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rPr>
                <w:rFonts w:ascii="方正仿宋_GBK" w:hAnsi="宋体" w:eastAsia="方正仿宋_GBK" w:cs="宋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承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诺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人：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</w:pPr>
      <w:r>
        <w:rPr>
          <w:rFonts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>承诺时间</w:t>
      </w: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  <w:lang w:val="en-US" w:eastAsia="zh-CN" w:bidi="ar-SA"/>
        </w:rPr>
        <w:t xml:space="preserve">： </w:t>
      </w:r>
      <w:r>
        <w:rPr>
          <w:rFonts w:hint="eastAsia" w:ascii="方正仿宋_GBK" w:eastAsia="方正仿宋_GBK"/>
          <w:color w:val="auto"/>
          <w:sz w:val="32"/>
          <w:szCs w:val="32"/>
        </w:rPr>
        <w:t>    </w:t>
      </w:r>
    </w:p>
    <w:sectPr>
      <w:pgSz w:w="11906" w:h="16838"/>
      <w:pgMar w:top="1984" w:right="1417" w:bottom="164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N2I1ZjU0YzhlZmU1YWI1ZGUyYzg5OTIzZmVlZDkifQ=="/>
  </w:docVars>
  <w:rsids>
    <w:rsidRoot w:val="475A694D"/>
    <w:rsid w:val="132F5040"/>
    <w:rsid w:val="1755273A"/>
    <w:rsid w:val="3BD5470D"/>
    <w:rsid w:val="475A694D"/>
    <w:rsid w:val="6589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2022-05-20T10:39:00Z</dcterms:created>
  <dc:creator>User</dc:creator>
  <cp:lastModifiedBy>WANGLU</cp:lastModifiedBy>
  <dcterms:modified xsi:type="dcterms:W3CDTF">2022-07-14T03:14:30Z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0C1862AE3A974A73B69EAB70C774D924</vt:lpwstr>
  </property>
</Properties>
</file>