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9D" w:rsidRPr="008D45FD" w:rsidRDefault="0016729D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/>
          <w:bCs/>
          <w:spacing w:val="-10"/>
          <w:kern w:val="2"/>
          <w:sz w:val="44"/>
          <w:szCs w:val="44"/>
        </w:rPr>
      </w:pPr>
      <w:r w:rsidRPr="008D45FD">
        <w:rPr>
          <w:rFonts w:ascii="方正小标宋_GBK" w:eastAsia="方正小标宋_GBK" w:hint="eastAsia"/>
          <w:bCs/>
          <w:spacing w:val="-10"/>
          <w:kern w:val="2"/>
          <w:sz w:val="44"/>
          <w:szCs w:val="44"/>
        </w:rPr>
        <w:t>2022年镇江市市级机关公开遴选和公开选调</w:t>
      </w:r>
    </w:p>
    <w:p w:rsidR="000562D8" w:rsidRPr="008D45FD" w:rsidRDefault="0016729D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/>
          <w:bCs/>
          <w:kern w:val="2"/>
          <w:sz w:val="44"/>
          <w:szCs w:val="44"/>
        </w:rPr>
      </w:pPr>
      <w:r w:rsidRPr="008D45FD">
        <w:rPr>
          <w:rFonts w:ascii="方正小标宋_GBK" w:eastAsia="方正小标宋_GBK" w:hint="eastAsia"/>
          <w:bCs/>
          <w:kern w:val="2"/>
          <w:sz w:val="44"/>
          <w:szCs w:val="44"/>
        </w:rPr>
        <w:t>笔试</w:t>
      </w:r>
      <w:r w:rsidR="000562D8" w:rsidRPr="008D45FD">
        <w:rPr>
          <w:rFonts w:ascii="方正小标宋_GBK" w:eastAsia="方正小标宋_GBK" w:hint="eastAsia"/>
          <w:bCs/>
          <w:kern w:val="2"/>
          <w:sz w:val="44"/>
          <w:szCs w:val="44"/>
        </w:rPr>
        <w:t>考生新冠肺炎疫情防控通告</w:t>
      </w:r>
    </w:p>
    <w:p w:rsidR="000562D8" w:rsidRDefault="000562D8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楷体_GBK" w:eastAsia="方正楷体_GBK"/>
          <w:bCs/>
          <w:kern w:val="2"/>
          <w:sz w:val="32"/>
          <w:szCs w:val="32"/>
        </w:rPr>
      </w:pPr>
      <w:r>
        <w:rPr>
          <w:rFonts w:ascii="方正楷体_GBK" w:eastAsia="方正楷体_GBK" w:hint="eastAsia"/>
          <w:bCs/>
          <w:kern w:val="2"/>
          <w:sz w:val="32"/>
          <w:szCs w:val="32"/>
        </w:rPr>
        <w:t>（2022年7月</w:t>
      </w:r>
      <w:r w:rsidR="0016729D">
        <w:rPr>
          <w:rFonts w:ascii="方正楷体_GBK" w:eastAsia="方正楷体_GBK" w:hint="eastAsia"/>
          <w:bCs/>
          <w:kern w:val="2"/>
          <w:sz w:val="32"/>
          <w:szCs w:val="32"/>
        </w:rPr>
        <w:t>15</w:t>
      </w:r>
      <w:r>
        <w:rPr>
          <w:rFonts w:ascii="方正楷体_GBK" w:eastAsia="方正楷体_GBK" w:hint="eastAsia"/>
          <w:bCs/>
          <w:kern w:val="2"/>
          <w:sz w:val="32"/>
          <w:szCs w:val="32"/>
        </w:rPr>
        <w:t>日发布）</w:t>
      </w:r>
    </w:p>
    <w:p w:rsidR="000562D8" w:rsidRDefault="000562D8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0562D8" w:rsidRDefault="000562D8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为安全顺利组织</w:t>
      </w:r>
      <w:r w:rsidR="0016729D" w:rsidRPr="0016729D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2022</w:t>
      </w:r>
      <w:r w:rsidR="0016729D" w:rsidRPr="0016729D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年镇江市市级机关公开遴选和公开选调</w:t>
      </w:r>
      <w:r w:rsidR="002A1DF9" w:rsidRPr="002A1DF9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笔试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，根据</w:t>
      </w:r>
      <w:r>
        <w:rPr>
          <w:rFonts w:ascii="Times New Roman" w:eastAsia="方正仿宋_GBK" w:hAnsi="Times New Roman"/>
          <w:spacing w:val="18"/>
          <w:sz w:val="32"/>
          <w:szCs w:val="32"/>
          <w:shd w:val="clear" w:color="auto" w:fill="FFFFFF"/>
        </w:rPr>
        <w:t>镇江市新冠</w:t>
      </w:r>
      <w:r w:rsidR="00F10DA4">
        <w:rPr>
          <w:rFonts w:ascii="Times New Roman" w:eastAsia="方正仿宋_GBK" w:hAnsi="Times New Roman"/>
          <w:spacing w:val="18"/>
          <w:sz w:val="32"/>
          <w:szCs w:val="32"/>
          <w:shd w:val="clear" w:color="auto" w:fill="FFFFFF"/>
        </w:rPr>
        <w:t>肺炎</w:t>
      </w:r>
      <w:r>
        <w:rPr>
          <w:rFonts w:ascii="Times New Roman" w:eastAsia="方正仿宋_GBK" w:hAnsi="Times New Roman"/>
          <w:spacing w:val="18"/>
          <w:sz w:val="32"/>
          <w:szCs w:val="32"/>
          <w:shd w:val="clear" w:color="auto" w:fill="FFFFFF"/>
        </w:rPr>
        <w:t>疫情</w:t>
      </w:r>
      <w:r w:rsidR="009E14C8">
        <w:rPr>
          <w:rFonts w:ascii="Times New Roman" w:eastAsia="方正仿宋_GBK" w:hAnsi="Times New Roman"/>
          <w:spacing w:val="18"/>
          <w:sz w:val="32"/>
          <w:szCs w:val="32"/>
          <w:shd w:val="clear" w:color="auto" w:fill="FFFFFF"/>
        </w:rPr>
        <w:t>防控政策</w:t>
      </w:r>
      <w:r>
        <w:rPr>
          <w:rFonts w:ascii="Times New Roman" w:eastAsia="方正仿宋_GBK" w:hAnsi="Times New Roman"/>
          <w:spacing w:val="18"/>
          <w:sz w:val="32"/>
          <w:szCs w:val="32"/>
          <w:shd w:val="clear" w:color="auto" w:fill="FFFFFF"/>
        </w:rPr>
        <w:t>最新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要求，请参加</w:t>
      </w:r>
      <w:r w:rsidR="00A9233A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笔试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考生注意以下事项：</w:t>
      </w:r>
    </w:p>
    <w:p w:rsidR="000562D8" w:rsidRDefault="000562D8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方正仿宋_GBK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一、</w:t>
      </w:r>
      <w:r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参加</w:t>
      </w:r>
      <w:r w:rsidR="00A9233A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笔试</w:t>
      </w:r>
      <w:r w:rsidR="00B7284A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考生</w:t>
      </w:r>
      <w:r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须</w:t>
      </w:r>
      <w:r w:rsidR="00CE38E6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持</w:t>
      </w:r>
      <w:r w:rsidR="00A9233A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笔试</w:t>
      </w:r>
      <w:r w:rsidR="00A9233A" w:rsidRPr="003148D5">
        <w:rPr>
          <w:rFonts w:ascii="方正仿宋_GBK" w:eastAsia="方正仿宋_GBK" w:hAnsi="Times New Roman" w:hint="eastAsia"/>
          <w:b/>
          <w:sz w:val="32"/>
          <w:szCs w:val="32"/>
          <w:shd w:val="clear" w:color="auto" w:fill="FFFFFF"/>
        </w:rPr>
        <w:t>开考</w:t>
      </w:r>
      <w:r w:rsidR="00CE38E6" w:rsidRPr="003148D5">
        <w:rPr>
          <w:rFonts w:ascii="方正仿宋_GBK" w:eastAsia="方正仿宋_GBK" w:hAnsi="Times New Roman" w:hint="eastAsia"/>
          <w:b/>
          <w:bCs/>
          <w:sz w:val="32"/>
          <w:szCs w:val="32"/>
          <w:shd w:val="clear" w:color="auto" w:fill="FFFFFF"/>
        </w:rPr>
        <w:t>前</w:t>
      </w:r>
      <w:r w:rsidR="00CE38E6" w:rsidRPr="003148D5">
        <w:rPr>
          <w:rFonts w:ascii="Times New Roman" w:eastAsia="方正仿宋_GBK" w:hAnsi="Times New Roman"/>
          <w:bCs/>
          <w:sz w:val="32"/>
          <w:szCs w:val="32"/>
          <w:shd w:val="clear" w:color="auto" w:fill="FFFFFF"/>
        </w:rPr>
        <w:t>48</w:t>
      </w:r>
      <w:r w:rsidR="00CE38E6">
        <w:rPr>
          <w:rFonts w:ascii="方正仿宋_GBK" w:eastAsia="方正仿宋_GBK" w:hAnsi="Times New Roman" w:hint="eastAsia"/>
          <w:b/>
          <w:bCs/>
          <w:sz w:val="32"/>
          <w:szCs w:val="32"/>
          <w:shd w:val="clear" w:color="auto" w:fill="FFFFFF"/>
        </w:rPr>
        <w:t>小时内新冠肺炎病毒核酸检测阴性证明</w:t>
      </w:r>
      <w:r w:rsidR="00CE38E6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（以采样时间为准）、</w:t>
      </w:r>
      <w:r w:rsidR="00CE38E6" w:rsidRPr="00CE38E6">
        <w:rPr>
          <w:rFonts w:ascii="方正仿宋_GBK" w:eastAsia="方正仿宋_GBK" w:hAnsi="Times New Roman" w:hint="eastAsia"/>
          <w:b/>
          <w:sz w:val="32"/>
          <w:szCs w:val="32"/>
          <w:shd w:val="clear" w:color="auto" w:fill="FFFFFF"/>
        </w:rPr>
        <w:t>有效期内的</w:t>
      </w:r>
      <w:r w:rsidRPr="00CE38E6">
        <w:rPr>
          <w:rFonts w:ascii="方正仿宋_GBK" w:eastAsia="方正仿宋_GBK" w:hAnsi="Times New Roman" w:hint="eastAsia"/>
          <w:b/>
          <w:bCs/>
          <w:sz w:val="32"/>
          <w:szCs w:val="32"/>
          <w:shd w:val="clear" w:color="auto" w:fill="FFFFFF"/>
        </w:rPr>
        <w:t>身份证</w:t>
      </w:r>
      <w:r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、</w:t>
      </w:r>
      <w:r w:rsidR="00F10DA4" w:rsidRPr="00F10DA4">
        <w:rPr>
          <w:rFonts w:ascii="方正仿宋_GBK" w:eastAsia="方正仿宋_GBK" w:hAnsi="Times New Roman" w:hint="eastAsia"/>
          <w:b/>
          <w:sz w:val="32"/>
          <w:szCs w:val="32"/>
          <w:shd w:val="clear" w:color="auto" w:fill="FFFFFF"/>
        </w:rPr>
        <w:t>笔试准考证</w:t>
      </w:r>
      <w:r w:rsidR="00F10DA4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（纸质）</w:t>
      </w:r>
      <w:r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、</w:t>
      </w:r>
      <w:r>
        <w:rPr>
          <w:rFonts w:ascii="方正仿宋_GBK" w:eastAsia="方正仿宋_GBK" w:hAnsi="Times New Roman" w:hint="eastAsia"/>
          <w:b/>
          <w:bCs/>
          <w:sz w:val="32"/>
          <w:szCs w:val="32"/>
          <w:shd w:val="clear" w:color="auto" w:fill="FFFFFF"/>
        </w:rPr>
        <w:t>考生健康状况报告表</w:t>
      </w:r>
      <w:r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（见附件），</w:t>
      </w:r>
      <w:r>
        <w:rPr>
          <w:rFonts w:ascii="方正仿宋_GBK" w:eastAsia="方正仿宋_GBK" w:hAnsi="Times New Roman" w:hint="eastAsia"/>
          <w:b/>
          <w:bCs/>
          <w:sz w:val="32"/>
          <w:szCs w:val="32"/>
          <w:shd w:val="clear" w:color="auto" w:fill="FFFFFF"/>
        </w:rPr>
        <w:t xml:space="preserve"> “行程卡”</w:t>
      </w:r>
      <w:r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和</w:t>
      </w:r>
      <w:r>
        <w:rPr>
          <w:rFonts w:ascii="方正仿宋_GBK" w:eastAsia="方正仿宋_GBK" w:hAnsi="Times New Roman" w:hint="eastAsia"/>
          <w:b/>
          <w:bCs/>
          <w:sz w:val="32"/>
          <w:szCs w:val="32"/>
          <w:shd w:val="clear" w:color="auto" w:fill="FFFFFF"/>
        </w:rPr>
        <w:t>“苏康码”</w:t>
      </w:r>
      <w:r w:rsidR="00B7284A">
        <w:rPr>
          <w:rFonts w:ascii="方正仿宋_GBK" w:eastAsia="方正仿宋_GBK" w:hAnsi="Times New Roman" w:hint="eastAsia"/>
          <w:b/>
          <w:bCs/>
          <w:sz w:val="32"/>
          <w:szCs w:val="32"/>
          <w:shd w:val="clear" w:color="auto" w:fill="FFFFFF"/>
        </w:rPr>
        <w:t>均为</w:t>
      </w:r>
      <w:r>
        <w:rPr>
          <w:rFonts w:ascii="方正仿宋_GBK" w:eastAsia="方正仿宋_GBK" w:hAnsi="Times New Roman" w:hint="eastAsia"/>
          <w:b/>
          <w:bCs/>
          <w:sz w:val="32"/>
          <w:szCs w:val="32"/>
          <w:shd w:val="clear" w:color="auto" w:fill="FFFFFF"/>
        </w:rPr>
        <w:t>绿码</w:t>
      </w:r>
      <w:r w:rsidR="00EB528F">
        <w:rPr>
          <w:rFonts w:ascii="Times New Roman" w:eastAsia="方正仿宋_GBK" w:hAnsi="Times New Roman"/>
          <w:sz w:val="32"/>
          <w:szCs w:val="32"/>
          <w:shd w:val="clear" w:color="auto" w:fill="FFFFFF"/>
        </w:rPr>
        <w:t>方可</w:t>
      </w:r>
      <w:r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进入考点。</w:t>
      </w:r>
    </w:p>
    <w:p w:rsidR="000562D8" w:rsidRDefault="000562D8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二、入境人员、密切接触者、密接的密接和</w:t>
      </w:r>
      <w:r w:rsidR="001166DB">
        <w:rPr>
          <w:rFonts w:ascii="Times New Roman" w:eastAsia="方正仿宋_GBK" w:hAnsi="Times New Roman"/>
          <w:sz w:val="32"/>
          <w:szCs w:val="32"/>
          <w:shd w:val="clear" w:color="auto" w:fill="FFFFFF"/>
        </w:rPr>
        <w:t>笔试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前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天内有中、高风险</w:t>
      </w:r>
      <w:r w:rsidR="00EC6D5F">
        <w:rPr>
          <w:rFonts w:ascii="Times New Roman" w:eastAsia="方正仿宋_GBK" w:hAnsi="Times New Roman"/>
          <w:sz w:val="32"/>
          <w:szCs w:val="32"/>
          <w:shd w:val="clear" w:color="auto" w:fill="FFFFFF"/>
        </w:rPr>
        <w:t>地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区旅居史人员应严格按照镇江市新冠</w:t>
      </w:r>
      <w:r w:rsidR="001C6F54">
        <w:rPr>
          <w:rFonts w:ascii="Times New Roman" w:eastAsia="方正仿宋_GBK" w:hAnsi="Times New Roman"/>
          <w:sz w:val="32"/>
          <w:szCs w:val="32"/>
          <w:shd w:val="clear" w:color="auto" w:fill="FFFFFF"/>
        </w:rPr>
        <w:t>肺炎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疫情最新防控政策要求，分类落实健康管理措施。</w:t>
      </w:r>
    </w:p>
    <w:p w:rsidR="000562D8" w:rsidRDefault="000562D8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三、</w:t>
      </w:r>
      <w:r w:rsidR="001166DB">
        <w:rPr>
          <w:rFonts w:ascii="Times New Roman" w:eastAsia="方正仿宋_GBK" w:hAnsi="Times New Roman"/>
          <w:sz w:val="32"/>
          <w:szCs w:val="32"/>
          <w:shd w:val="clear" w:color="auto" w:fill="FFFFFF"/>
        </w:rPr>
        <w:t>笔试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前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天内有中、高风险</w:t>
      </w:r>
      <w:r w:rsidR="001C6F54">
        <w:rPr>
          <w:rFonts w:ascii="Times New Roman" w:eastAsia="方正仿宋_GBK" w:hAnsi="Times New Roman"/>
          <w:sz w:val="32"/>
          <w:szCs w:val="32"/>
          <w:shd w:val="clear" w:color="auto" w:fill="FFFFFF"/>
        </w:rPr>
        <w:t>地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区所在县（市、区、旗）的其他地区旅居史的考生须在考点入口主动报告，并提供本人</w:t>
      </w:r>
      <w:r w:rsidR="00414B19">
        <w:rPr>
          <w:rFonts w:ascii="Times New Roman" w:eastAsia="方正仿宋_GBK" w:hAnsi="Times New Roman"/>
          <w:sz w:val="32"/>
          <w:szCs w:val="32"/>
          <w:shd w:val="clear" w:color="auto" w:fill="FFFFFF"/>
        </w:rPr>
        <w:t>笔试开考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前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48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小时内核酸检测阴性证明</w:t>
      </w:r>
      <w:r w:rsidR="003B7D1C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，和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抵镇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72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小时内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次核酸检测阴性证明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（以采样时间为准，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次核酸检测时间须间隔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24</w:t>
      </w:r>
      <w:r w:rsidR="00E970EE">
        <w:rPr>
          <w:rFonts w:ascii="Times New Roman" w:eastAsia="方正仿宋_GBK" w:hAnsi="Times New Roman"/>
          <w:sz w:val="32"/>
          <w:szCs w:val="32"/>
          <w:shd w:val="clear" w:color="auto" w:fill="FFFFFF"/>
        </w:rPr>
        <w:t>小时），经现场防疫人员评估后方可入场参加</w:t>
      </w:r>
      <w:r w:rsidR="00E970EE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笔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试。</w:t>
      </w:r>
    </w:p>
    <w:p w:rsidR="000562D8" w:rsidRDefault="000562D8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请考生提前做好</w:t>
      </w:r>
      <w:r w:rsidR="001166DB">
        <w:rPr>
          <w:rFonts w:ascii="Times New Roman" w:eastAsia="方正仿宋_GBK" w:hAnsi="Times New Roman"/>
          <w:sz w:val="32"/>
          <w:szCs w:val="32"/>
          <w:shd w:val="clear" w:color="auto" w:fill="FFFFFF"/>
        </w:rPr>
        <w:t>笔试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准备。</w:t>
      </w:r>
    </w:p>
    <w:p w:rsidR="000562D8" w:rsidRDefault="000562D8" w:rsidP="0016729D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附件：</w:t>
      </w:r>
      <w:r w:rsidR="0016729D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镇江市人事考试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考生健康状况报告表</w:t>
      </w:r>
    </w:p>
    <w:p w:rsidR="00E67E2F" w:rsidRPr="00E67E2F" w:rsidRDefault="00E67E2F" w:rsidP="00E67E2F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0562D8" w:rsidRDefault="000562D8" w:rsidP="00E67E2F">
      <w:pPr>
        <w:pStyle w:val="a5"/>
        <w:widowControl/>
        <w:spacing w:beforeAutospacing="0" w:afterAutospacing="0" w:line="540" w:lineRule="exact"/>
        <w:jc w:val="right"/>
        <w:rPr>
          <w:rFonts w:ascii="Times New Roman" w:eastAsia="仿宋" w:hAnsi="Times New Roman"/>
          <w:sz w:val="32"/>
          <w:szCs w:val="32"/>
        </w:rPr>
      </w:pPr>
      <w:r w:rsidRPr="00E67E2F">
        <w:rPr>
          <w:rFonts w:ascii="Times New Roman" w:eastAsia="仿宋" w:hAnsi="Times New Roman" w:hint="eastAsia"/>
          <w:sz w:val="32"/>
          <w:szCs w:val="32"/>
        </w:rPr>
        <w:t>镇江市</w:t>
      </w:r>
      <w:r w:rsidR="001166DB" w:rsidRPr="00E67E2F">
        <w:rPr>
          <w:rFonts w:ascii="Times New Roman" w:eastAsia="仿宋" w:hAnsi="Times New Roman" w:hint="eastAsia"/>
          <w:sz w:val="32"/>
          <w:szCs w:val="32"/>
        </w:rPr>
        <w:t>人事考试考工</w:t>
      </w:r>
      <w:r w:rsidR="001166DB">
        <w:rPr>
          <w:rFonts w:ascii="Times New Roman" w:eastAsia="仿宋" w:hAnsi="Times New Roman" w:hint="eastAsia"/>
          <w:sz w:val="32"/>
          <w:szCs w:val="32"/>
        </w:rPr>
        <w:t>中心</w:t>
      </w:r>
    </w:p>
    <w:p w:rsidR="00E67E2F" w:rsidRDefault="000562D8" w:rsidP="00E67E2F">
      <w:pPr>
        <w:pStyle w:val="a5"/>
        <w:widowControl/>
        <w:wordWrap w:val="0"/>
        <w:spacing w:beforeAutospacing="0" w:afterAutospacing="0" w:line="540" w:lineRule="exact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2022</w:t>
      </w:r>
      <w:r>
        <w:rPr>
          <w:rFonts w:ascii="Times New Roman" w:eastAsia="仿宋" w:hAnsi="Times New Roman"/>
          <w:sz w:val="32"/>
          <w:szCs w:val="32"/>
        </w:rPr>
        <w:t>年</w:t>
      </w:r>
      <w:r w:rsidR="001166DB"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月</w:t>
      </w:r>
      <w:r w:rsidR="00E67E2F">
        <w:rPr>
          <w:rFonts w:ascii="Times New Roman" w:eastAsia="仿宋" w:hAnsi="Times New Roman" w:hint="eastAsia"/>
          <w:sz w:val="32"/>
          <w:szCs w:val="32"/>
        </w:rPr>
        <w:t>15</w:t>
      </w:r>
      <w:r w:rsidR="001166DB">
        <w:rPr>
          <w:rFonts w:ascii="Times New Roman" w:eastAsia="仿宋" w:hAnsi="Times New Roman" w:hint="eastAsia"/>
          <w:sz w:val="32"/>
          <w:szCs w:val="32"/>
        </w:rPr>
        <w:t>日</w:t>
      </w:r>
      <w:r w:rsidR="00E67E2F">
        <w:rPr>
          <w:rFonts w:ascii="Times New Roman" w:eastAsia="仿宋" w:hAnsi="Times New Roman" w:hint="eastAsia"/>
          <w:sz w:val="32"/>
          <w:szCs w:val="32"/>
        </w:rPr>
        <w:t xml:space="preserve">  </w:t>
      </w:r>
    </w:p>
    <w:p w:rsidR="000562D8" w:rsidRDefault="000562D8" w:rsidP="001166DB">
      <w:pPr>
        <w:pStyle w:val="a5"/>
        <w:widowControl/>
        <w:spacing w:beforeAutospacing="0" w:afterAutospacing="0" w:line="540" w:lineRule="exact"/>
        <w:jc w:val="right"/>
        <w:rPr>
          <w:rFonts w:ascii="仿宋" w:eastAsia="仿宋" w:hAnsi="仿宋" w:cs="仿宋"/>
          <w:sz w:val="28"/>
          <w:szCs w:val="28"/>
        </w:rPr>
      </w:pPr>
    </w:p>
    <w:p w:rsidR="000562D8" w:rsidRDefault="000562D8" w:rsidP="008D45FD">
      <w:pPr>
        <w:spacing w:afterLines="50" w:line="53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562D8" w:rsidRPr="001C6F54" w:rsidRDefault="00E33C1B" w:rsidP="008D45FD">
      <w:pPr>
        <w:pStyle w:val="3"/>
        <w:widowControl/>
        <w:spacing w:beforeAutospacing="0" w:afterLines="100" w:afterAutospacing="0" w:line="600" w:lineRule="exact"/>
        <w:jc w:val="center"/>
        <w:textAlignment w:val="baseline"/>
        <w:rPr>
          <w:rFonts w:ascii="方正小标宋_GBK" w:eastAsia="方正小标宋_GBK" w:hAnsi="华文中宋" w:cs="宋体" w:hint="default"/>
          <w:sz w:val="44"/>
          <w:szCs w:val="44"/>
        </w:rPr>
      </w:pPr>
      <w:r w:rsidRPr="001C6F54">
        <w:rPr>
          <w:rFonts w:ascii="方正小标宋_GBK" w:eastAsia="方正小标宋_GBK" w:hAnsi="Calibri"/>
          <w:b w:val="0"/>
          <w:spacing w:val="-8"/>
          <w:kern w:val="2"/>
          <w:sz w:val="44"/>
          <w:szCs w:val="44"/>
        </w:rPr>
        <w:t>镇江市</w:t>
      </w:r>
      <w:r w:rsidR="0016729D">
        <w:rPr>
          <w:rFonts w:ascii="方正小标宋_GBK" w:eastAsia="方正小标宋_GBK" w:hAnsi="Calibri"/>
          <w:b w:val="0"/>
          <w:spacing w:val="-8"/>
          <w:kern w:val="2"/>
          <w:sz w:val="44"/>
          <w:szCs w:val="44"/>
        </w:rPr>
        <w:t>人事考试</w:t>
      </w:r>
      <w:r w:rsidR="000562D8" w:rsidRPr="001C6F54">
        <w:rPr>
          <w:rFonts w:ascii="方正小标宋_GBK" w:eastAsia="方正小标宋_GBK" w:hAnsi="Times New Roman"/>
          <w:b w:val="0"/>
          <w:kern w:val="2"/>
          <w:sz w:val="44"/>
          <w:szCs w:val="44"/>
        </w:rPr>
        <w:t>考生健康状况报告表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671"/>
        <w:gridCol w:w="1057"/>
        <w:gridCol w:w="850"/>
        <w:gridCol w:w="994"/>
        <w:gridCol w:w="1418"/>
        <w:gridCol w:w="7"/>
        <w:gridCol w:w="700"/>
        <w:gridCol w:w="1053"/>
        <w:gridCol w:w="1249"/>
      </w:tblGrid>
      <w:tr w:rsidR="000562D8">
        <w:trPr>
          <w:trHeight w:val="646"/>
          <w:jc w:val="center"/>
        </w:trPr>
        <w:tc>
          <w:tcPr>
            <w:tcW w:w="1630" w:type="dxa"/>
            <w:gridSpan w:val="2"/>
            <w:vAlign w:val="center"/>
          </w:tcPr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t>姓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sz w:val="24"/>
              </w:rPr>
              <w:t>名</w:t>
            </w:r>
          </w:p>
        </w:tc>
        <w:tc>
          <w:tcPr>
            <w:tcW w:w="1057" w:type="dxa"/>
            <w:vAlign w:val="center"/>
          </w:tcPr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t>性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sz w:val="24"/>
              </w:rPr>
              <w:t>别</w:t>
            </w:r>
          </w:p>
        </w:tc>
        <w:tc>
          <w:tcPr>
            <w:tcW w:w="994" w:type="dxa"/>
            <w:vAlign w:val="center"/>
          </w:tcPr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t>身份证号</w:t>
            </w:r>
          </w:p>
        </w:tc>
        <w:tc>
          <w:tcPr>
            <w:tcW w:w="3009" w:type="dxa"/>
            <w:gridSpan w:val="4"/>
            <w:vAlign w:val="center"/>
          </w:tcPr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0562D8">
        <w:trPr>
          <w:trHeight w:val="696"/>
          <w:jc w:val="center"/>
        </w:trPr>
        <w:tc>
          <w:tcPr>
            <w:tcW w:w="1630" w:type="dxa"/>
            <w:gridSpan w:val="2"/>
            <w:vAlign w:val="center"/>
          </w:tcPr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报考部门职位</w:t>
            </w:r>
          </w:p>
        </w:tc>
        <w:tc>
          <w:tcPr>
            <w:tcW w:w="2901" w:type="dxa"/>
            <w:gridSpan w:val="3"/>
            <w:vAlign w:val="center"/>
          </w:tcPr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 w:rsidR="000562D8" w:rsidRDefault="000562D8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0562D8">
        <w:trPr>
          <w:trHeight w:val="1541"/>
          <w:jc w:val="center"/>
        </w:trPr>
        <w:tc>
          <w:tcPr>
            <w:tcW w:w="959" w:type="dxa"/>
            <w:vAlign w:val="center"/>
          </w:tcPr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 w:rsidR="000562D8" w:rsidRDefault="000562D8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u w:val="single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省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  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市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（区</w:t>
            </w:r>
            <w:r>
              <w:rPr>
                <w:rFonts w:ascii="Times New Roman" w:eastAsia="方正仿宋_GBK" w:hAnsi="Times New Roman"/>
                <w:sz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</w:rPr>
              <w:t>县）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        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  <w:t xml:space="preserve">      </w:t>
            </w:r>
          </w:p>
          <w:p w:rsidR="000562D8" w:rsidRDefault="000562D8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非镇江市常住考生来镇乘坐的交通工具（飞机、高铁、轮船、自驾等）：</w:t>
            </w:r>
            <w:r>
              <w:rPr>
                <w:rFonts w:ascii="Times New Roman" w:eastAsia="方正仿宋_GBK" w:hAnsi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eastAsia="方正仿宋_GBK" w:hAnsi="Times New Roman"/>
                <w:sz w:val="24"/>
              </w:rPr>
              <w:t>；班次号：</w:t>
            </w:r>
            <w:r>
              <w:rPr>
                <w:rFonts w:ascii="Times New Roman" w:eastAsia="方正仿宋_GBK" w:hAnsi="Times New Roman"/>
                <w:sz w:val="24"/>
                <w:u w:val="single"/>
              </w:rPr>
              <w:t xml:space="preserve">                  </w:t>
            </w:r>
            <w:r>
              <w:rPr>
                <w:rFonts w:ascii="Times New Roman" w:eastAsia="方正仿宋_GBK" w:hAnsi="Times New Roman"/>
                <w:sz w:val="24"/>
              </w:rPr>
              <w:t>；</w:t>
            </w:r>
          </w:p>
          <w:p w:rsidR="000562D8" w:rsidRDefault="000562D8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到镇时间：</w:t>
            </w:r>
            <w:r>
              <w:rPr>
                <w:rFonts w:ascii="Times New Roman" w:eastAsia="方正仿宋_GBK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0562D8">
        <w:trPr>
          <w:trHeight w:val="497"/>
          <w:jc w:val="center"/>
        </w:trPr>
        <w:tc>
          <w:tcPr>
            <w:tcW w:w="959" w:type="dxa"/>
            <w:vMerge w:val="restart"/>
            <w:vAlign w:val="center"/>
          </w:tcPr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健</w:t>
            </w:r>
          </w:p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康</w:t>
            </w:r>
          </w:p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状</w:t>
            </w:r>
          </w:p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 w:rsidR="000562D8" w:rsidRDefault="000562D8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是否是入境人员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密切接触者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或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是</w:t>
            </w: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否</w:t>
            </w:r>
            <w:r>
              <w:rPr>
                <w:rFonts w:ascii="黑体" w:eastAsia="黑体" w:hAnsi="黑体" w:cs="黑体"/>
                <w:kern w:val="0"/>
                <w:sz w:val="24"/>
                <w:lang w:val="zh-CN"/>
              </w:rPr>
              <w:t>□</w:t>
            </w:r>
          </w:p>
        </w:tc>
      </w:tr>
      <w:tr w:rsidR="000562D8">
        <w:trPr>
          <w:trHeight w:val="546"/>
          <w:jc w:val="center"/>
        </w:trPr>
        <w:tc>
          <w:tcPr>
            <w:tcW w:w="959" w:type="dxa"/>
            <w:vMerge/>
            <w:vAlign w:val="center"/>
          </w:tcPr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0562D8" w:rsidRDefault="00E33C1B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笔试</w:t>
            </w:r>
            <w:r w:rsidR="000562D8"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前</w:t>
            </w:r>
            <w:r w:rsidR="000562D8">
              <w:rPr>
                <w:rFonts w:ascii="Times New Roman" w:eastAsia="方正仿宋_GBK" w:hAnsi="Times New Roman"/>
                <w:kern w:val="0"/>
                <w:sz w:val="24"/>
              </w:rPr>
              <w:t>7</w:t>
            </w:r>
            <w:r w:rsidR="000562D8"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天内是否有中、高风险</w:t>
            </w:r>
            <w:r w:rsidR="001C6F54"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地</w:t>
            </w:r>
            <w:r w:rsidR="000562D8"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区旅居史。</w:t>
            </w:r>
          </w:p>
        </w:tc>
        <w:tc>
          <w:tcPr>
            <w:tcW w:w="1053" w:type="dxa"/>
            <w:vAlign w:val="center"/>
          </w:tcPr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是</w:t>
            </w: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否</w:t>
            </w:r>
            <w:r>
              <w:rPr>
                <w:rFonts w:ascii="黑体" w:eastAsia="黑体" w:hAnsi="黑体" w:cs="黑体"/>
                <w:kern w:val="0"/>
                <w:sz w:val="24"/>
                <w:lang w:val="zh-CN"/>
              </w:rPr>
              <w:t>□</w:t>
            </w:r>
          </w:p>
        </w:tc>
      </w:tr>
      <w:tr w:rsidR="000562D8">
        <w:trPr>
          <w:trHeight w:val="710"/>
          <w:jc w:val="center"/>
        </w:trPr>
        <w:tc>
          <w:tcPr>
            <w:tcW w:w="959" w:type="dxa"/>
            <w:vMerge/>
            <w:vAlign w:val="center"/>
          </w:tcPr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0562D8" w:rsidRDefault="00E33C1B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笔试</w:t>
            </w:r>
            <w:r w:rsidR="000562D8"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前</w:t>
            </w:r>
            <w:r w:rsidR="000562D8">
              <w:rPr>
                <w:rFonts w:ascii="Times New Roman" w:eastAsia="方正仿宋_GBK" w:hAnsi="Times New Roman"/>
                <w:kern w:val="0"/>
                <w:sz w:val="24"/>
              </w:rPr>
              <w:t>7</w:t>
            </w:r>
            <w:r w:rsidR="000562D8"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天内是否有中、高风险</w:t>
            </w:r>
            <w:r w:rsidR="001C6F54"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地</w:t>
            </w:r>
            <w:r w:rsidR="000562D8"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区所在县（市、区、旗）的其他地区旅居史。</w:t>
            </w:r>
          </w:p>
        </w:tc>
        <w:tc>
          <w:tcPr>
            <w:tcW w:w="1053" w:type="dxa"/>
            <w:vAlign w:val="center"/>
          </w:tcPr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是</w:t>
            </w: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否</w:t>
            </w: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□</w:t>
            </w:r>
          </w:p>
        </w:tc>
      </w:tr>
      <w:tr w:rsidR="000562D8">
        <w:trPr>
          <w:trHeight w:val="636"/>
          <w:jc w:val="center"/>
        </w:trPr>
        <w:tc>
          <w:tcPr>
            <w:tcW w:w="959" w:type="dxa"/>
            <w:vMerge/>
          </w:tcPr>
          <w:p w:rsidR="000562D8" w:rsidRDefault="000562D8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0562D8" w:rsidRDefault="00E33C1B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笔试</w:t>
            </w:r>
            <w:r w:rsidR="000562D8"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前</w:t>
            </w:r>
            <w:r w:rsidR="000562D8">
              <w:rPr>
                <w:rFonts w:ascii="Times New Roman" w:eastAsia="方正仿宋_GBK" w:hAnsi="Times New Roman"/>
                <w:kern w:val="0"/>
                <w:sz w:val="24"/>
              </w:rPr>
              <w:t>7</w:t>
            </w:r>
            <w:r w:rsidR="000562D8"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是</w:t>
            </w: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0562D8" w:rsidRDefault="000562D8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否</w:t>
            </w: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□</w:t>
            </w:r>
          </w:p>
        </w:tc>
      </w:tr>
      <w:tr w:rsidR="000562D8">
        <w:trPr>
          <w:trHeight w:val="2531"/>
          <w:jc w:val="center"/>
        </w:trPr>
        <w:tc>
          <w:tcPr>
            <w:tcW w:w="959" w:type="dxa"/>
          </w:tcPr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kern w:val="0"/>
                <w:szCs w:val="21"/>
              </w:rPr>
              <w:t>考生考前</w:t>
            </w:r>
            <w:r>
              <w:rPr>
                <w:rFonts w:ascii="Times New Roman" w:eastAsia="方正仿宋_GBK" w:hAnsi="Times New Roman"/>
                <w:b/>
                <w:kern w:val="0"/>
                <w:szCs w:val="21"/>
              </w:rPr>
              <w:t>10</w:t>
            </w:r>
            <w:r>
              <w:rPr>
                <w:rFonts w:ascii="Times New Roman" w:eastAsia="方正仿宋_GBK" w:hAnsi="Times New Roman"/>
                <w:b/>
                <w:kern w:val="0"/>
                <w:szCs w:val="21"/>
              </w:rPr>
              <w:t>天的主要行程轨迹及区域</w:t>
            </w:r>
          </w:p>
        </w:tc>
        <w:tc>
          <w:tcPr>
            <w:tcW w:w="7999" w:type="dxa"/>
            <w:gridSpan w:val="9"/>
            <w:vAlign w:val="center"/>
          </w:tcPr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</w:p>
        </w:tc>
      </w:tr>
      <w:tr w:rsidR="000562D8">
        <w:trPr>
          <w:trHeight w:val="2964"/>
          <w:jc w:val="center"/>
        </w:trPr>
        <w:tc>
          <w:tcPr>
            <w:tcW w:w="959" w:type="dxa"/>
            <w:vAlign w:val="center"/>
          </w:tcPr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考</w:t>
            </w:r>
          </w:p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生</w:t>
            </w:r>
          </w:p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承</w:t>
            </w:r>
          </w:p>
          <w:p w:rsidR="000562D8" w:rsidRDefault="000562D8">
            <w:pPr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诺</w:t>
            </w:r>
          </w:p>
        </w:tc>
        <w:tc>
          <w:tcPr>
            <w:tcW w:w="7999" w:type="dxa"/>
            <w:gridSpan w:val="9"/>
          </w:tcPr>
          <w:p w:rsidR="000562D8" w:rsidRDefault="000562D8">
            <w:pPr>
              <w:spacing w:line="320" w:lineRule="exact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</w:p>
          <w:p w:rsidR="000562D8" w:rsidRDefault="000562D8">
            <w:pPr>
              <w:spacing w:line="320" w:lineRule="exact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      </w:r>
          </w:p>
          <w:p w:rsidR="000562D8" w:rsidRDefault="000562D8">
            <w:pPr>
              <w:spacing w:line="320" w:lineRule="exact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</w:p>
          <w:p w:rsidR="000562D8" w:rsidRDefault="000562D8">
            <w:pPr>
              <w:spacing w:line="320" w:lineRule="exact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  <w:u w:val="single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 xml:space="preserve">                 </w:t>
            </w:r>
            <w:r w:rsidR="00E67E2F">
              <w:rPr>
                <w:rFonts w:ascii="Times New Roman" w:eastAsia="方正仿宋_GBK" w:hAnsi="Times New Roman" w:hint="eastAsia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签名：</w:t>
            </w:r>
          </w:p>
          <w:p w:rsidR="000562D8" w:rsidRDefault="000562D8" w:rsidP="00E67E2F">
            <w:pPr>
              <w:spacing w:line="320" w:lineRule="exact"/>
              <w:ind w:firstLineChars="1250" w:firstLine="3000"/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时间：</w:t>
            </w:r>
            <w:r w:rsidR="00E67E2F">
              <w:rPr>
                <w:rFonts w:ascii="Times New Roman" w:eastAsia="方正仿宋_GBK" w:hAnsi="Times New Roman" w:hint="eastAsia"/>
                <w:kern w:val="0"/>
                <w:sz w:val="24"/>
                <w:lang w:val="zh-CN"/>
              </w:rPr>
              <w:t xml:space="preserve">      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年</w:t>
            </w:r>
            <w:r w:rsidR="00E67E2F">
              <w:rPr>
                <w:rFonts w:ascii="Times New Roman" w:eastAsia="方正仿宋_GBK" w:hAnsi="Times New Roman" w:hint="eastAsia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月</w:t>
            </w:r>
            <w:r w:rsidR="00E67E2F">
              <w:rPr>
                <w:rFonts w:ascii="Times New Roman" w:eastAsia="方正仿宋_GBK" w:hAnsi="Times New Roman" w:hint="eastAsia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  <w:lang w:val="zh-CN"/>
              </w:rPr>
              <w:t>日</w:t>
            </w:r>
          </w:p>
        </w:tc>
      </w:tr>
    </w:tbl>
    <w:p w:rsidR="000562D8" w:rsidRDefault="000562D8">
      <w:pPr>
        <w:spacing w:line="20" w:lineRule="exact"/>
        <w:rPr>
          <w:rFonts w:ascii="仿宋" w:eastAsia="仿宋" w:hAnsi="仿宋" w:cs="仿宋"/>
          <w:sz w:val="28"/>
          <w:szCs w:val="28"/>
        </w:rPr>
      </w:pPr>
    </w:p>
    <w:p w:rsidR="0001258D" w:rsidRPr="00ED2CDD" w:rsidRDefault="0001258D" w:rsidP="0001258D">
      <w:pPr>
        <w:ind w:rightChars="-62" w:right="-130"/>
        <w:rPr>
          <w:rFonts w:ascii="方正楷体_GBK" w:eastAsia="方正楷体_GBK" w:hAnsi="黑体"/>
          <w:b/>
          <w:sz w:val="24"/>
        </w:rPr>
      </w:pPr>
      <w:r w:rsidRPr="00ED2CDD">
        <w:rPr>
          <w:rFonts w:ascii="方正楷体_GBK" w:eastAsia="方正楷体_GBK" w:hAnsi="黑体" w:hint="eastAsia"/>
          <w:b/>
          <w:sz w:val="24"/>
        </w:rPr>
        <w:t>说明：</w:t>
      </w:r>
      <w:r w:rsidRPr="00ED2CDD">
        <w:rPr>
          <w:rFonts w:ascii="方正楷体_GBK" w:eastAsia="方正楷体_GBK" w:hAnsi="黑体" w:hint="eastAsia"/>
          <w:b/>
          <w:kern w:val="0"/>
          <w:sz w:val="24"/>
        </w:rPr>
        <w:t>考生进入考点时，主动上交给防疫查验工作人员。</w:t>
      </w:r>
    </w:p>
    <w:p w:rsidR="0001258D" w:rsidRDefault="0001258D">
      <w:pPr>
        <w:spacing w:line="20" w:lineRule="exact"/>
        <w:rPr>
          <w:rFonts w:ascii="仿宋" w:eastAsia="仿宋" w:hAnsi="仿宋" w:cs="仿宋"/>
          <w:sz w:val="28"/>
          <w:szCs w:val="28"/>
        </w:rPr>
      </w:pPr>
    </w:p>
    <w:sectPr w:rsidR="0001258D" w:rsidSect="00966B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375" w:rsidRDefault="00D46375" w:rsidP="003B7D1C">
      <w:r>
        <w:separator/>
      </w:r>
    </w:p>
  </w:endnote>
  <w:endnote w:type="continuationSeparator" w:id="1">
    <w:p w:rsidR="00D46375" w:rsidRDefault="00D46375" w:rsidP="003B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375" w:rsidRDefault="00D46375" w:rsidP="003B7D1C">
      <w:r>
        <w:separator/>
      </w:r>
    </w:p>
  </w:footnote>
  <w:footnote w:type="continuationSeparator" w:id="1">
    <w:p w:rsidR="00D46375" w:rsidRDefault="00D46375" w:rsidP="003B7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RiZGIwYjdhNjdlNmI2ZmU1MTI3MDJhYzc0Y2RhOTEifQ=="/>
  </w:docVars>
  <w:rsids>
    <w:rsidRoot w:val="073B7FF6"/>
    <w:rsid w:val="0001258D"/>
    <w:rsid w:val="00012EA4"/>
    <w:rsid w:val="00035C5C"/>
    <w:rsid w:val="000562D8"/>
    <w:rsid w:val="00084DBB"/>
    <w:rsid w:val="00091ECB"/>
    <w:rsid w:val="000A1135"/>
    <w:rsid w:val="000D0CB7"/>
    <w:rsid w:val="001166DB"/>
    <w:rsid w:val="0016729D"/>
    <w:rsid w:val="001C6F54"/>
    <w:rsid w:val="00204872"/>
    <w:rsid w:val="00213679"/>
    <w:rsid w:val="00231124"/>
    <w:rsid w:val="0024700F"/>
    <w:rsid w:val="00287C2C"/>
    <w:rsid w:val="002A1DF9"/>
    <w:rsid w:val="002B78F0"/>
    <w:rsid w:val="002C302A"/>
    <w:rsid w:val="002E1335"/>
    <w:rsid w:val="003148D5"/>
    <w:rsid w:val="00316B08"/>
    <w:rsid w:val="00380547"/>
    <w:rsid w:val="003A6100"/>
    <w:rsid w:val="003B7D1C"/>
    <w:rsid w:val="003D2E59"/>
    <w:rsid w:val="003D3EE9"/>
    <w:rsid w:val="003F4C0A"/>
    <w:rsid w:val="00414B19"/>
    <w:rsid w:val="00437775"/>
    <w:rsid w:val="0047280B"/>
    <w:rsid w:val="004B3DA2"/>
    <w:rsid w:val="004C2618"/>
    <w:rsid w:val="004D13DF"/>
    <w:rsid w:val="004E0214"/>
    <w:rsid w:val="00515FCD"/>
    <w:rsid w:val="005539C5"/>
    <w:rsid w:val="005B76C2"/>
    <w:rsid w:val="005D6226"/>
    <w:rsid w:val="00611AAB"/>
    <w:rsid w:val="00667FC9"/>
    <w:rsid w:val="00692E37"/>
    <w:rsid w:val="006F49CB"/>
    <w:rsid w:val="00700A23"/>
    <w:rsid w:val="00706536"/>
    <w:rsid w:val="007343B0"/>
    <w:rsid w:val="007679E0"/>
    <w:rsid w:val="007E46A8"/>
    <w:rsid w:val="00817B1C"/>
    <w:rsid w:val="00824982"/>
    <w:rsid w:val="00884E3E"/>
    <w:rsid w:val="00894F39"/>
    <w:rsid w:val="008D45FD"/>
    <w:rsid w:val="008F3452"/>
    <w:rsid w:val="009211AF"/>
    <w:rsid w:val="00946655"/>
    <w:rsid w:val="009666DD"/>
    <w:rsid w:val="00966BDF"/>
    <w:rsid w:val="009921EF"/>
    <w:rsid w:val="009E14C8"/>
    <w:rsid w:val="00A9233A"/>
    <w:rsid w:val="00AD211F"/>
    <w:rsid w:val="00AE10C8"/>
    <w:rsid w:val="00B347B9"/>
    <w:rsid w:val="00B7284A"/>
    <w:rsid w:val="00BB595C"/>
    <w:rsid w:val="00BF04BC"/>
    <w:rsid w:val="00C169D5"/>
    <w:rsid w:val="00C21C31"/>
    <w:rsid w:val="00C33EC2"/>
    <w:rsid w:val="00C72EE4"/>
    <w:rsid w:val="00C7326F"/>
    <w:rsid w:val="00C81274"/>
    <w:rsid w:val="00C83B41"/>
    <w:rsid w:val="00C8685F"/>
    <w:rsid w:val="00CE38E6"/>
    <w:rsid w:val="00D060C9"/>
    <w:rsid w:val="00D37CE7"/>
    <w:rsid w:val="00D46375"/>
    <w:rsid w:val="00D70F3D"/>
    <w:rsid w:val="00D777FC"/>
    <w:rsid w:val="00DC34D5"/>
    <w:rsid w:val="00DC760B"/>
    <w:rsid w:val="00E2469A"/>
    <w:rsid w:val="00E33C1B"/>
    <w:rsid w:val="00E67E2F"/>
    <w:rsid w:val="00E970EE"/>
    <w:rsid w:val="00EB528F"/>
    <w:rsid w:val="00EC6D5F"/>
    <w:rsid w:val="00ED2CDD"/>
    <w:rsid w:val="00ED5A6A"/>
    <w:rsid w:val="00EF6FA0"/>
    <w:rsid w:val="00F001C0"/>
    <w:rsid w:val="00F10DA4"/>
    <w:rsid w:val="00F22E18"/>
    <w:rsid w:val="00F603A4"/>
    <w:rsid w:val="00F66A10"/>
    <w:rsid w:val="00F90841"/>
    <w:rsid w:val="00FD555D"/>
    <w:rsid w:val="073B7FF6"/>
    <w:rsid w:val="18EA0460"/>
    <w:rsid w:val="27B623B3"/>
    <w:rsid w:val="2FE646A6"/>
    <w:rsid w:val="51BE322D"/>
    <w:rsid w:val="53005E77"/>
    <w:rsid w:val="54926E46"/>
    <w:rsid w:val="58122022"/>
    <w:rsid w:val="5A5154B1"/>
    <w:rsid w:val="676913AE"/>
    <w:rsid w:val="6ADB7378"/>
    <w:rsid w:val="7968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BD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rsid w:val="00966BDF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66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66BD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966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66BD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Normal (Web)"/>
    <w:basedOn w:val="a"/>
    <w:qFormat/>
    <w:rsid w:val="00966BDF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966BDF"/>
    <w:rPr>
      <w:b/>
    </w:rPr>
  </w:style>
  <w:style w:type="character" w:styleId="a7">
    <w:name w:val="Hyperlink"/>
    <w:basedOn w:val="a0"/>
    <w:qFormat/>
    <w:rsid w:val="00966B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891</Characters>
  <Application>Microsoft Office Word</Application>
  <DocSecurity>0</DocSecurity>
  <Lines>7</Lines>
  <Paragraphs>2</Paragraphs>
  <ScaleCrop>false</ScaleCrop>
  <Company>微软中国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Change◥</dc:creator>
  <cp:lastModifiedBy>微软用户</cp:lastModifiedBy>
  <cp:revision>3</cp:revision>
  <cp:lastPrinted>2022-07-10T07:23:00Z</cp:lastPrinted>
  <dcterms:created xsi:type="dcterms:W3CDTF">2022-07-15T11:45:00Z</dcterms:created>
  <dcterms:modified xsi:type="dcterms:W3CDTF">2022-07-15T11:51:00Z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E67E65992F244BA1BC21A446C91D4384</vt:lpwstr>
  </property>
</Properties>
</file>