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65" w:rsidRDefault="008C0D65" w:rsidP="008C0D65">
      <w:pPr>
        <w:widowControl/>
        <w:spacing w:afterLines="50" w:after="156" w:line="520" w:lineRule="exact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附件2</w:t>
      </w:r>
      <w:bookmarkStart w:id="0" w:name="_GoBack"/>
      <w:bookmarkEnd w:id="0"/>
      <w:r>
        <w:rPr>
          <w:rFonts w:ascii="黑体" w:eastAsia="黑体" w:hAnsi="宋体" w:hint="eastAsia"/>
          <w:color w:val="000000"/>
          <w:sz w:val="30"/>
          <w:szCs w:val="30"/>
        </w:rPr>
        <w:t>：</w:t>
      </w:r>
    </w:p>
    <w:p w:rsidR="008C0D65" w:rsidRDefault="008C0D65" w:rsidP="008C0D65">
      <w:pPr>
        <w:widowControl/>
        <w:spacing w:afterLines="50" w:after="156" w:line="380" w:lineRule="exact"/>
        <w:jc w:val="center"/>
        <w:rPr>
          <w:rFonts w:ascii="方正小标宋简体" w:eastAsia="方正小标宋简体" w:hAnsi="华文仿宋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仿宋" w:cs="宋体" w:hint="eastAsia"/>
          <w:color w:val="000000"/>
          <w:kern w:val="0"/>
          <w:sz w:val="36"/>
          <w:szCs w:val="36"/>
        </w:rPr>
        <w:t>广安市前锋区投资促进局</w:t>
      </w:r>
    </w:p>
    <w:p w:rsidR="008C0D65" w:rsidRDefault="008C0D65" w:rsidP="008C0D65">
      <w:pPr>
        <w:widowControl/>
        <w:spacing w:afterLines="50" w:after="156" w:line="380" w:lineRule="exact"/>
        <w:jc w:val="center"/>
        <w:rPr>
          <w:rFonts w:ascii="方正小标宋简体" w:eastAsia="方正小标宋简体" w:hAnsi="华文仿宋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仿宋" w:cs="宋体" w:hint="eastAsia"/>
          <w:color w:val="000000"/>
          <w:kern w:val="0"/>
          <w:sz w:val="36"/>
          <w:szCs w:val="36"/>
        </w:rPr>
        <w:t>公开选调机关工作人员报名及资格审查表</w:t>
      </w:r>
    </w:p>
    <w:p w:rsidR="008C0D65" w:rsidRDefault="008C0D65" w:rsidP="008C0D65">
      <w:pPr>
        <w:widowControl/>
        <w:spacing w:afterLines="50" w:after="156" w:line="380" w:lineRule="exac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  <w:r>
        <w:rPr>
          <w:rFonts w:ascii="仿宋_GB2312" w:hAnsi="华文仿宋" w:cs="宋体" w:hint="eastAsia"/>
          <w:color w:val="000000"/>
          <w:kern w:val="0"/>
          <w:szCs w:val="32"/>
        </w:rPr>
        <w:t>（前锋区内报考人员填写）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246"/>
        <w:gridCol w:w="800"/>
        <w:gridCol w:w="455"/>
        <w:gridCol w:w="245"/>
        <w:gridCol w:w="739"/>
        <w:gridCol w:w="435"/>
        <w:gridCol w:w="688"/>
        <w:gridCol w:w="438"/>
        <w:gridCol w:w="809"/>
        <w:gridCol w:w="1107"/>
        <w:gridCol w:w="2180"/>
      </w:tblGrid>
      <w:tr w:rsidR="008C0D65" w:rsidTr="00484FAD">
        <w:trPr>
          <w:trHeight w:val="8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贴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照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片</w:t>
            </w:r>
          </w:p>
          <w:p w:rsidR="008C0D65" w:rsidRDefault="008C0D65" w:rsidP="008C0D65">
            <w:pPr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处</w:t>
            </w:r>
          </w:p>
        </w:tc>
      </w:tr>
      <w:tr w:rsidR="008C0D65" w:rsidTr="00484FAD">
        <w:trPr>
          <w:trHeight w:val="7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健康</w:t>
            </w:r>
          </w:p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484FA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10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参加工</w:t>
            </w:r>
          </w:p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484FA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61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学历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13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484FA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在  职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628"/>
        </w:trPr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622"/>
        </w:trPr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6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772"/>
        </w:trPr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6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5121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工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作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简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831"/>
        </w:trPr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lastRenderedPageBreak/>
              <w:t>家庭成员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及 主 要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8C0D65" w:rsidTr="00484FAD">
        <w:trPr>
          <w:trHeight w:val="857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484FA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768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484FA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764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484FA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787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484FA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2038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奖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情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right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right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right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196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所在单位和主管部门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C0D65" w:rsidTr="00484FAD">
        <w:trPr>
          <w:trHeight w:val="497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资格审查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8C0D65" w:rsidRDefault="008C0D65" w:rsidP="008C0D65">
            <w:pPr>
              <w:widowControl/>
              <w:wordWrap w:val="0"/>
              <w:ind w:leftChars="-20" w:left="-64" w:rightChars="-20" w:right="-64"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                         （盖章）</w:t>
            </w:r>
          </w:p>
          <w:p w:rsidR="008C0D65" w:rsidRDefault="008C0D65" w:rsidP="008C0D65">
            <w:pPr>
              <w:widowControl/>
              <w:ind w:leftChars="-20" w:left="-64" w:rightChars="-20" w:right="-64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 w:rsidR="003068C3" w:rsidRDefault="003068C3"/>
    <w:sectPr w:rsidR="003068C3">
      <w:pgSz w:w="11906" w:h="16838"/>
      <w:pgMar w:top="1588" w:right="1797" w:bottom="181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AD" w:rsidRDefault="00A953AD" w:rsidP="008C0D65">
      <w:r>
        <w:separator/>
      </w:r>
    </w:p>
  </w:endnote>
  <w:endnote w:type="continuationSeparator" w:id="0">
    <w:p w:rsidR="00A953AD" w:rsidRDefault="00A953AD" w:rsidP="008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AD" w:rsidRDefault="00A953AD" w:rsidP="008C0D65">
      <w:r>
        <w:separator/>
      </w:r>
    </w:p>
  </w:footnote>
  <w:footnote w:type="continuationSeparator" w:id="0">
    <w:p w:rsidR="00A953AD" w:rsidRDefault="00A953AD" w:rsidP="008C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EA"/>
    <w:rsid w:val="003068C3"/>
    <w:rsid w:val="00755DEA"/>
    <w:rsid w:val="008C0D65"/>
    <w:rsid w:val="00A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6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D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6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2015-08-04T02:07:00Z</dcterms:created>
  <dcterms:modified xsi:type="dcterms:W3CDTF">2015-08-04T02:08:00Z</dcterms:modified>
</cp:coreProperties>
</file>