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bdr w:val="none" w:color="auto" w:sz="0" w:space="0"/>
          <w:shd w:val="clear" w:fill="FFFFFF"/>
        </w:rPr>
        <w:t>2015年临沂市部分市直机关公开遴选公务员岗位计划表</w:t>
      </w:r>
    </w:p>
    <w:tbl>
      <w:tblPr>
        <w:tblW w:w="9595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2"/>
        <w:gridCol w:w="1250"/>
        <w:gridCol w:w="632"/>
        <w:gridCol w:w="982"/>
        <w:gridCol w:w="666"/>
        <w:gridCol w:w="447"/>
        <w:gridCol w:w="2637"/>
        <w:gridCol w:w="1192"/>
        <w:gridCol w:w="807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遴选机关 </w:t>
            </w: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遴选单位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(职位)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遴选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 </w:t>
            </w:r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 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其他报考条件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咨询电话地址及邮箱</w:t>
            </w:r>
          </w:p>
        </w:tc>
        <w:tc>
          <w:tcPr>
            <w:tcW w:w="80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vMerge w:val="restar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市委办公室</w:t>
            </w: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市委督查落实委员会办公室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中共党员（预备党员）；年龄35周岁以下（1980年1月4日以后出生）；具有较高的综合文字材料写作水平。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8726021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swdclswyh@126.com，市行政中心1021房间</w:t>
            </w:r>
          </w:p>
        </w:tc>
        <w:tc>
          <w:tcPr>
            <w:tcW w:w="80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加试文字写作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vMerge w:val="continue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市委农村工作办公室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中共党员（预备党员）；年龄35周岁以下（1980年1月4日以后出生）；具有较高的综合文字材料写作水平。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8726021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swncgz@126.com，市行政中心1021房间</w:t>
            </w:r>
          </w:p>
        </w:tc>
        <w:tc>
          <w:tcPr>
            <w:tcW w:w="80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加试文字写作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vMerge w:val="continue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市国家保密局  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中共党员（预备党员）；年龄35周岁以下（1980年1月4日以后出生）；具有较高的综合文字材料写作水平。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8726021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ray8107@163.com，市行政中心1021房间</w:t>
            </w:r>
          </w:p>
        </w:tc>
        <w:tc>
          <w:tcPr>
            <w:tcW w:w="80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加试文字写作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vMerge w:val="continue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市维护稳定工作领导小组办公室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中共党员（预备党员）；年龄35周岁以下（1980年1月4日以后出生）；具有较高的综合文字材料写作水平。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8726021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csdongshuanglei@163.com，市行政中心1021房间</w:t>
            </w:r>
          </w:p>
        </w:tc>
        <w:tc>
          <w:tcPr>
            <w:tcW w:w="80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加试文字写作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vMerge w:val="restar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市机构编制委员会办公室</w:t>
            </w: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职位A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中共党员（预备党员）；年龄35周岁以下（1980年1月4日以后出生）；具有较高的综合文字材料写作水平。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8726955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lybbzh@163.com，市行政中心601房间</w:t>
            </w:r>
          </w:p>
        </w:tc>
        <w:tc>
          <w:tcPr>
            <w:tcW w:w="80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加试文字写作 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2" w:type="dxa"/>
            <w:vMerge w:val="continue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职位B</w:t>
            </w:r>
          </w:p>
        </w:tc>
        <w:tc>
          <w:tcPr>
            <w:tcW w:w="63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法学、行政管理、社会学</w:t>
            </w:r>
          </w:p>
        </w:tc>
        <w:tc>
          <w:tcPr>
            <w:tcW w:w="666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4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637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中共党员（预备党员）；年龄30周岁以下（1985年1月4日以后出生）。</w:t>
            </w:r>
          </w:p>
        </w:tc>
        <w:tc>
          <w:tcPr>
            <w:tcW w:w="1192" w:type="dxa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42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8726955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lybbzh@163.com，市行政中心601房间</w:t>
            </w:r>
          </w:p>
        </w:tc>
        <w:tc>
          <w:tcPr>
            <w:tcW w:w="80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53FB"/>
    <w:rsid w:val="3FB553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2015-12-25T09:22:00Z</dcterms:created>
  <dc:creator>Administrator</dc:creator>
  <cp:lastModifiedBy>Administrator</cp:lastModifiedBy>
  <dcterms:modified xsi:type="dcterms:W3CDTF">2015-12-25T09:22:37Z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