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7A" w:rsidRPr="00D3050B" w:rsidRDefault="00E23F7A" w:rsidP="00A34094">
      <w:pPr>
        <w:spacing w:line="560" w:lineRule="exact"/>
        <w:rPr>
          <w:rStyle w:val="Strong"/>
          <w:rFonts w:ascii="黑体" w:eastAsia="黑体" w:cs="Times New Roman"/>
          <w:b w:val="0"/>
          <w:bCs w:val="0"/>
          <w:sz w:val="28"/>
          <w:szCs w:val="28"/>
        </w:rPr>
      </w:pPr>
      <w:r w:rsidRPr="00D3050B">
        <w:rPr>
          <w:rFonts w:cs="宋体" w:hint="eastAsia"/>
          <w:sz w:val="28"/>
          <w:szCs w:val="28"/>
        </w:rPr>
        <w:t>附件</w:t>
      </w:r>
      <w:r w:rsidRPr="00D3050B">
        <w:rPr>
          <w:sz w:val="28"/>
          <w:szCs w:val="28"/>
        </w:rPr>
        <w:t>10</w:t>
      </w:r>
      <w:r w:rsidRPr="00D3050B">
        <w:rPr>
          <w:rFonts w:cs="宋体" w:hint="eastAsia"/>
          <w:sz w:val="28"/>
          <w:szCs w:val="28"/>
        </w:rPr>
        <w:t>：</w:t>
      </w:r>
    </w:p>
    <w:p w:rsidR="00E23F7A" w:rsidRPr="009D67BF" w:rsidRDefault="00E23F7A" w:rsidP="009D67BF">
      <w:pPr>
        <w:pStyle w:val="NormalWeb"/>
        <w:jc w:val="center"/>
        <w:rPr>
          <w:rFonts w:cs="Times New Roman"/>
          <w:sz w:val="32"/>
          <w:szCs w:val="32"/>
        </w:rPr>
      </w:pPr>
      <w:r w:rsidRPr="009D67BF">
        <w:rPr>
          <w:rStyle w:val="Strong"/>
          <w:rFonts w:hint="eastAsia"/>
          <w:sz w:val="32"/>
          <w:szCs w:val="32"/>
        </w:rPr>
        <w:t>深圳市行政机关公务员跨职组职类转任规定</w:t>
      </w:r>
    </w:p>
    <w:p w:rsidR="00E23F7A" w:rsidRPr="00912141" w:rsidRDefault="00E23F7A" w:rsidP="009D67BF">
      <w:pPr>
        <w:pStyle w:val="NormalWeb"/>
        <w:jc w:val="center"/>
        <w:rPr>
          <w:rFonts w:cs="Times New Roman"/>
          <w:sz w:val="32"/>
          <w:szCs w:val="32"/>
        </w:rPr>
      </w:pPr>
      <w:r w:rsidRPr="00912141">
        <w:rPr>
          <w:rStyle w:val="Strong"/>
          <w:rFonts w:hint="eastAsia"/>
          <w:sz w:val="32"/>
          <w:szCs w:val="32"/>
        </w:rPr>
        <w:t>第一章</w:t>
      </w:r>
      <w:r w:rsidRPr="00912141">
        <w:rPr>
          <w:rStyle w:val="Strong"/>
          <w:sz w:val="32"/>
          <w:szCs w:val="32"/>
        </w:rPr>
        <w:t xml:space="preserve"> </w:t>
      </w:r>
      <w:r w:rsidRPr="00912141">
        <w:rPr>
          <w:rStyle w:val="Strong"/>
          <w:rFonts w:hint="eastAsia"/>
          <w:sz w:val="32"/>
          <w:szCs w:val="32"/>
        </w:rPr>
        <w:t>总</w:t>
      </w:r>
      <w:r w:rsidRPr="00912141">
        <w:rPr>
          <w:rStyle w:val="Strong"/>
          <w:sz w:val="32"/>
          <w:szCs w:val="32"/>
        </w:rPr>
        <w:t xml:space="preserve"> </w:t>
      </w:r>
      <w:r w:rsidRPr="00912141">
        <w:rPr>
          <w:rStyle w:val="Strong"/>
          <w:rFonts w:hint="eastAsia"/>
          <w:sz w:val="32"/>
          <w:szCs w:val="32"/>
        </w:rPr>
        <w:t>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D67BF">
        <w:rPr>
          <w:rFonts w:ascii="宋体" w:hAnsi="宋体" w:cs="宋体" w:hint="eastAsia"/>
          <w:kern w:val="0"/>
        </w:rPr>
        <w:t xml:space="preserve">　</w:t>
      </w:r>
      <w:r w:rsidRPr="009D67BF">
        <w:rPr>
          <w:rFonts w:ascii="宋体" w:hAnsi="宋体" w:cs="宋体" w:hint="eastAsia"/>
          <w:b/>
          <w:bCs/>
          <w:kern w:val="0"/>
        </w:rPr>
        <w:t xml:space="preserve">　</w:t>
      </w:r>
      <w:r w:rsidRPr="00912141">
        <w:rPr>
          <w:rFonts w:ascii="宋体" w:hAnsi="宋体" w:cs="宋体" w:hint="eastAsia"/>
          <w:b/>
          <w:bCs/>
          <w:kern w:val="0"/>
          <w:sz w:val="28"/>
          <w:szCs w:val="28"/>
        </w:rPr>
        <w:t>第一条</w:t>
      </w:r>
      <w:r w:rsidRPr="00912141">
        <w:rPr>
          <w:rFonts w:ascii="宋体" w:hAnsi="宋体" w:cs="宋体"/>
          <w:kern w:val="0"/>
          <w:sz w:val="28"/>
          <w:szCs w:val="28"/>
        </w:rPr>
        <w:t xml:space="preserve"> </w:t>
      </w:r>
      <w:r w:rsidRPr="00912141">
        <w:rPr>
          <w:rFonts w:ascii="宋体" w:hAnsi="宋体" w:cs="宋体" w:hint="eastAsia"/>
          <w:kern w:val="0"/>
          <w:sz w:val="28"/>
          <w:szCs w:val="28"/>
        </w:rPr>
        <w:t>为进一步规范公务员跨职组、职类转任工作，引导各职组、职类公务员分途发展，根据《中华人民共和国公务员法》和《深圳市行政机关行政执法类公务员管理办法》（深府办〔</w:t>
      </w:r>
      <w:r w:rsidRPr="00912141">
        <w:rPr>
          <w:rFonts w:ascii="宋体" w:hAnsi="宋体" w:cs="宋体"/>
          <w:kern w:val="0"/>
          <w:sz w:val="28"/>
          <w:szCs w:val="28"/>
        </w:rPr>
        <w:t>2015</w:t>
      </w:r>
      <w:r w:rsidRPr="00912141">
        <w:rPr>
          <w:rFonts w:ascii="宋体" w:hAnsi="宋体" w:cs="宋体" w:hint="eastAsia"/>
          <w:kern w:val="0"/>
          <w:sz w:val="28"/>
          <w:szCs w:val="28"/>
        </w:rPr>
        <w:t>〕</w:t>
      </w:r>
      <w:r w:rsidRPr="00912141">
        <w:rPr>
          <w:rFonts w:ascii="宋体" w:hAnsi="宋体" w:cs="宋体"/>
          <w:kern w:val="0"/>
          <w:sz w:val="28"/>
          <w:szCs w:val="28"/>
        </w:rPr>
        <w:t>9</w:t>
      </w:r>
      <w:r w:rsidRPr="00912141">
        <w:rPr>
          <w:rFonts w:ascii="宋体" w:hAnsi="宋体" w:cs="宋体" w:hint="eastAsia"/>
          <w:kern w:val="0"/>
          <w:sz w:val="28"/>
          <w:szCs w:val="28"/>
        </w:rPr>
        <w:t>号）、《深圳市行政机关专业技术类公务员管理办法》（深府办〔</w:t>
      </w:r>
      <w:r w:rsidRPr="00912141">
        <w:rPr>
          <w:rFonts w:ascii="宋体" w:hAnsi="宋体" w:cs="宋体"/>
          <w:kern w:val="0"/>
          <w:sz w:val="28"/>
          <w:szCs w:val="28"/>
        </w:rPr>
        <w:t>2015</w:t>
      </w:r>
      <w:r w:rsidRPr="00912141">
        <w:rPr>
          <w:rFonts w:ascii="宋体" w:hAnsi="宋体" w:cs="宋体" w:hint="eastAsia"/>
          <w:kern w:val="0"/>
          <w:sz w:val="28"/>
          <w:szCs w:val="28"/>
        </w:rPr>
        <w:t>〕</w:t>
      </w:r>
      <w:r w:rsidRPr="00912141">
        <w:rPr>
          <w:rFonts w:ascii="宋体" w:hAnsi="宋体" w:cs="宋体"/>
          <w:kern w:val="0"/>
          <w:sz w:val="28"/>
          <w:szCs w:val="28"/>
        </w:rPr>
        <w:t>10</w:t>
      </w:r>
      <w:r w:rsidRPr="00912141">
        <w:rPr>
          <w:rFonts w:ascii="宋体" w:hAnsi="宋体" w:cs="宋体" w:hint="eastAsia"/>
          <w:kern w:val="0"/>
          <w:sz w:val="28"/>
          <w:szCs w:val="28"/>
        </w:rPr>
        <w:t>号）、《印发深圳市公安系统公务员专业化试点改革有关配套文件的通知》（深府办〔</w:t>
      </w:r>
      <w:r w:rsidRPr="00912141">
        <w:rPr>
          <w:rFonts w:ascii="宋体" w:hAnsi="宋体" w:cs="宋体"/>
          <w:kern w:val="0"/>
          <w:sz w:val="28"/>
          <w:szCs w:val="28"/>
        </w:rPr>
        <w:t>2006</w:t>
      </w:r>
      <w:r w:rsidRPr="00912141">
        <w:rPr>
          <w:rFonts w:ascii="宋体" w:hAnsi="宋体" w:cs="宋体" w:hint="eastAsia"/>
          <w:kern w:val="0"/>
          <w:sz w:val="28"/>
          <w:szCs w:val="28"/>
        </w:rPr>
        <w:t>〕</w:t>
      </w:r>
      <w:r w:rsidRPr="00912141">
        <w:rPr>
          <w:rFonts w:ascii="宋体" w:hAnsi="宋体" w:cs="宋体"/>
          <w:kern w:val="0"/>
          <w:sz w:val="28"/>
          <w:szCs w:val="28"/>
        </w:rPr>
        <w:t>149</w:t>
      </w:r>
      <w:r w:rsidRPr="00912141">
        <w:rPr>
          <w:rFonts w:ascii="宋体" w:hAnsi="宋体" w:cs="宋体" w:hint="eastAsia"/>
          <w:kern w:val="0"/>
          <w:sz w:val="28"/>
          <w:szCs w:val="28"/>
        </w:rPr>
        <w:t>号）中的《深圳市公安系统警察管理办法（试行）》等有关规定，结合本市实际，制定本规定。</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第二条</w:t>
      </w:r>
      <w:r w:rsidRPr="00912141">
        <w:rPr>
          <w:rFonts w:ascii="宋体" w:hAnsi="宋体" w:cs="宋体"/>
          <w:kern w:val="0"/>
          <w:sz w:val="28"/>
          <w:szCs w:val="28"/>
        </w:rPr>
        <w:t xml:space="preserve"> </w:t>
      </w:r>
      <w:r w:rsidRPr="00912141">
        <w:rPr>
          <w:rFonts w:ascii="宋体" w:hAnsi="宋体" w:cs="宋体" w:hint="eastAsia"/>
          <w:b/>
          <w:bCs/>
          <w:kern w:val="0"/>
          <w:sz w:val="28"/>
          <w:szCs w:val="28"/>
        </w:rPr>
        <w:t>本规定适用于市内外公务员跨职组、职类转任本市行政机关公务员职务（以下简称公务员跨职组、职类转任）。</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综合管理类公务员在本职类内部转任的，按照国家、省、市公务员管理的有关规定执行。执法员、专业技术类公务员在本职类内部跨职组转任的，按照有关职组管理办法执行。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第三条</w:t>
      </w:r>
      <w:r w:rsidRPr="00912141">
        <w:rPr>
          <w:rFonts w:ascii="宋体" w:hAnsi="宋体" w:cs="宋体"/>
          <w:kern w:val="0"/>
          <w:sz w:val="28"/>
          <w:szCs w:val="28"/>
        </w:rPr>
        <w:t xml:space="preserve"> </w:t>
      </w:r>
      <w:r w:rsidRPr="00912141">
        <w:rPr>
          <w:rFonts w:ascii="宋体" w:hAnsi="宋体" w:cs="宋体" w:hint="eastAsia"/>
          <w:kern w:val="0"/>
          <w:sz w:val="28"/>
          <w:szCs w:val="28"/>
        </w:rPr>
        <w:t>公务员跨职组、职类转任应当在规定的编制和职数限额内进行，并有相应的职位空缺，且符合任职回避的有关规定。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第四条</w:t>
      </w:r>
      <w:r w:rsidRPr="00912141">
        <w:rPr>
          <w:rFonts w:ascii="宋体" w:hAnsi="宋体" w:cs="宋体"/>
          <w:kern w:val="0"/>
          <w:sz w:val="28"/>
          <w:szCs w:val="28"/>
        </w:rPr>
        <w:t xml:space="preserve"> </w:t>
      </w:r>
      <w:r w:rsidRPr="00912141">
        <w:rPr>
          <w:rFonts w:ascii="宋体" w:hAnsi="宋体" w:cs="宋体" w:hint="eastAsia"/>
          <w:kern w:val="0"/>
          <w:sz w:val="28"/>
          <w:szCs w:val="28"/>
        </w:rPr>
        <w:t>公务员跨职组、职类转任应当符合拟转任职位的资格条件与能力素质要求。</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第五条</w:t>
      </w:r>
      <w:r w:rsidRPr="00912141">
        <w:rPr>
          <w:rFonts w:ascii="宋体" w:hAnsi="宋体" w:cs="宋体"/>
          <w:kern w:val="0"/>
          <w:sz w:val="28"/>
          <w:szCs w:val="28"/>
        </w:rPr>
        <w:t xml:space="preserve"> </w:t>
      </w:r>
      <w:r w:rsidRPr="00912141">
        <w:rPr>
          <w:rFonts w:ascii="宋体" w:hAnsi="宋体" w:cs="宋体" w:hint="eastAsia"/>
          <w:kern w:val="0"/>
          <w:sz w:val="28"/>
          <w:szCs w:val="28"/>
        </w:rPr>
        <w:t>市政府公务员主管部门负责全市行政机关公务员跨职组、职类转任工作的统筹管理。</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各区公务员主管部门、市区各机关单位按照管理权限承担本区、本单位公务员跨职组、职类转任的具体工作。</w:t>
      </w:r>
    </w:p>
    <w:p w:rsidR="00E23F7A" w:rsidRPr="00912141" w:rsidRDefault="00E23F7A" w:rsidP="00912141">
      <w:pPr>
        <w:widowControl/>
        <w:spacing w:before="100" w:beforeAutospacing="1" w:after="100" w:afterAutospacing="1" w:line="400" w:lineRule="exact"/>
        <w:jc w:val="center"/>
        <w:rPr>
          <w:rFonts w:ascii="宋体" w:cs="Times New Roman"/>
          <w:kern w:val="0"/>
          <w:sz w:val="28"/>
          <w:szCs w:val="28"/>
        </w:rPr>
      </w:pPr>
      <w:r w:rsidRPr="00912141">
        <w:rPr>
          <w:rFonts w:ascii="宋体" w:hAnsi="宋体" w:cs="宋体" w:hint="eastAsia"/>
          <w:b/>
          <w:bCs/>
          <w:kern w:val="0"/>
          <w:sz w:val="28"/>
          <w:szCs w:val="28"/>
        </w:rPr>
        <w:t>第二章</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非领导职务公务员跨职组、职类转任领导职务</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第六条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执法员、警员、专业技术类公务员等非领导职务公务员跨职组、职类转任领导职务（含警官职务，下同）的，应当按照《党政领导干部选拔任用工作条例》规定的程序执行。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第七条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可通过民主推荐或者竞争上岗方式转任同一主管部门内最低一级领导职务。其所在单位最低一级领导职务层次高于同一主管部门内其他内、下设和派出机构最低一级领导职务层次的，也可通过民主推荐或者竞争上岗方式转任其所在单位最低一级领导职务。</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执法员根据前款规定转任领导职务的，所需职级条件按照以下规定确定：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（一）拟转任副科级领导职务的，需任七级执法员满</w:t>
      </w:r>
      <w:r w:rsidRPr="00912141">
        <w:rPr>
          <w:rFonts w:ascii="宋体" w:hAnsi="宋体" w:cs="宋体"/>
          <w:kern w:val="0"/>
          <w:sz w:val="28"/>
          <w:szCs w:val="28"/>
        </w:rPr>
        <w:t>3</w:t>
      </w:r>
      <w:r w:rsidRPr="00912141">
        <w:rPr>
          <w:rFonts w:ascii="宋体" w:hAnsi="宋体" w:cs="宋体" w:hint="eastAsia"/>
          <w:kern w:val="0"/>
          <w:sz w:val="28"/>
          <w:szCs w:val="28"/>
        </w:rPr>
        <w:t>年以上或者六级执法员以上职级；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（二）拟转任正科级领导职务的，需任五级执法员以上职级；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（三）拟转任副处级领导职务的，需任三级执法员以上职级。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第八条</w:t>
      </w:r>
      <w:r w:rsidRPr="00912141">
        <w:rPr>
          <w:rFonts w:ascii="宋体" w:hAnsi="宋体" w:cs="宋体"/>
          <w:kern w:val="0"/>
          <w:sz w:val="28"/>
          <w:szCs w:val="28"/>
        </w:rPr>
        <w:t xml:space="preserve"> </w:t>
      </w:r>
      <w:r w:rsidRPr="00912141">
        <w:rPr>
          <w:rFonts w:ascii="宋体" w:hAnsi="宋体" w:cs="宋体" w:hint="eastAsia"/>
          <w:kern w:val="0"/>
          <w:sz w:val="28"/>
          <w:szCs w:val="28"/>
        </w:rPr>
        <w:t>警员可通过民主推荐或者竞争上岗方式转任同一主管部门内最低一级领导职务，所需职级条件按照以下规定确定：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（一）拟转任副科级领导职务的，需任初级警员满</w:t>
      </w:r>
      <w:r w:rsidRPr="00912141">
        <w:rPr>
          <w:rFonts w:ascii="宋体" w:hAnsi="宋体" w:cs="宋体"/>
          <w:kern w:val="0"/>
          <w:sz w:val="28"/>
          <w:szCs w:val="28"/>
        </w:rPr>
        <w:t>3</w:t>
      </w:r>
      <w:r w:rsidRPr="00912141">
        <w:rPr>
          <w:rFonts w:ascii="宋体" w:hAnsi="宋体" w:cs="宋体" w:hint="eastAsia"/>
          <w:kern w:val="0"/>
          <w:sz w:val="28"/>
          <w:szCs w:val="28"/>
        </w:rPr>
        <w:t>年以上或者四级警员以上职级；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（二）拟转任正科级领导职务的，需任三级警员以上职级。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第九条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执法员、警员可通过公开选拔的方式转任副处级以上领导职务，所需职级条件按照以下规定确定：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（一）四级执法员以上职级或者二级警员以上职级的，可参加副处级领导职务的公开选拔；</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（二）三级执法员以上职级或者一级警员以上职级的，可参加正处级领导职务的公开选拔；</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（三）二级执法员以上职级或者三级警长以上职级的，可参加副局级领导职务的公开选拔。</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第十条</w:t>
      </w:r>
      <w:r w:rsidRPr="00912141">
        <w:rPr>
          <w:rFonts w:ascii="宋体" w:hAnsi="宋体" w:cs="宋体"/>
          <w:kern w:val="0"/>
          <w:sz w:val="28"/>
          <w:szCs w:val="28"/>
        </w:rPr>
        <w:t xml:space="preserve"> </w:t>
      </w:r>
      <w:r w:rsidRPr="00912141">
        <w:rPr>
          <w:rFonts w:ascii="宋体" w:hAnsi="宋体" w:cs="宋体" w:hint="eastAsia"/>
          <w:kern w:val="0"/>
          <w:sz w:val="28"/>
          <w:szCs w:val="28"/>
        </w:rPr>
        <w:t>军队转业干部安置为执法员、警员的，除可按照第七条、第八条规定参加同一主管部门内或者其所在单位最低一级领导职务的选拔外，首次转任领导职务时还可根据安置职级参加同一主管部门内其他职务层次领导职务的民主推荐或者竞争上岗，所需安置职级条件按照以下规定确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（一）拟转任正科级领导职务的，需安置职级为四级执法员以上职级或者二级警员以上职级；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（二）拟转任副处级领导职务的，需安置职级为二级执法员以上职级或者三级警长以上职级；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（三）拟转任正处级领导职务的，需安置职级为一级执法员或者一级警长以上职级。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第十一条</w:t>
      </w:r>
      <w:r w:rsidRPr="00912141">
        <w:rPr>
          <w:rFonts w:ascii="宋体" w:hAnsi="宋体" w:cs="宋体"/>
          <w:kern w:val="0"/>
          <w:sz w:val="28"/>
          <w:szCs w:val="28"/>
        </w:rPr>
        <w:t xml:space="preserve"> </w:t>
      </w:r>
      <w:r w:rsidRPr="00912141">
        <w:rPr>
          <w:rFonts w:ascii="宋体" w:hAnsi="宋体" w:cs="宋体" w:hint="eastAsia"/>
          <w:kern w:val="0"/>
          <w:sz w:val="28"/>
          <w:szCs w:val="28"/>
        </w:rPr>
        <w:t>专业技术类公务员可通过民主推荐或者竞争上岗方式转任同一主管部门内最低一级领导职务。其所在单位最低一级领导职务层次高于同一主管部门内其他内、下设机构和派出机构最低一级领导职务层次的，也可通过民主推荐或者竞争上岗方式转任其所在单位最低一级领导职务。专业技术类公务员可通过公开选拔的方式转任副处级以上领导职务。</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专业技术类公务员根据前款规定转任领导职务的，所需职级条件按照相应职组管理办法执行。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第十二条</w:t>
      </w:r>
      <w:r w:rsidRPr="00912141">
        <w:rPr>
          <w:rFonts w:ascii="宋体" w:hAnsi="宋体" w:cs="宋体"/>
          <w:kern w:val="0"/>
          <w:sz w:val="28"/>
          <w:szCs w:val="28"/>
        </w:rPr>
        <w:t xml:space="preserve"> </w:t>
      </w:r>
      <w:r w:rsidRPr="00912141">
        <w:rPr>
          <w:rFonts w:ascii="宋体" w:hAnsi="宋体" w:cs="宋体" w:hint="eastAsia"/>
          <w:kern w:val="0"/>
          <w:sz w:val="28"/>
          <w:szCs w:val="28"/>
        </w:rPr>
        <w:t>军队转业干部安置为专业技术类公务员的，除可按照第十一条规定参加同一主管部门内或者其所在单位最低一级领导职务的选拔外，首次转任领导职务时还可根据安置职级参加同一主管部门内其他职务层次领导职务的民主推荐或者竞争上岗，所需安置职级条件按照相应职组管理办法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第十三条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执法员、警员、专业技术类公务员转任领导职务的其他任职资格条件，按照《党政领导干部选拔任用工作条例》的有关规定执行。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第十四条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执法员、警员、专业技术类公务员转任领导职务后，工资按照转任后职务的工资核算规则重新核定。</w:t>
      </w:r>
    </w:p>
    <w:p w:rsidR="00E23F7A" w:rsidRPr="00912141" w:rsidRDefault="00E23F7A" w:rsidP="00912141">
      <w:pPr>
        <w:widowControl/>
        <w:spacing w:before="100" w:beforeAutospacing="1" w:after="100" w:afterAutospacing="1" w:line="400" w:lineRule="exact"/>
        <w:jc w:val="center"/>
        <w:rPr>
          <w:rFonts w:ascii="宋体" w:cs="Times New Roman"/>
          <w:kern w:val="0"/>
          <w:sz w:val="28"/>
          <w:szCs w:val="28"/>
        </w:rPr>
      </w:pPr>
      <w:r w:rsidRPr="00912141">
        <w:rPr>
          <w:rFonts w:ascii="宋体" w:hAnsi="宋体" w:cs="宋体" w:hint="eastAsia"/>
          <w:b/>
          <w:bCs/>
          <w:kern w:val="0"/>
          <w:sz w:val="28"/>
          <w:szCs w:val="28"/>
        </w:rPr>
        <w:t>第三章</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领导职务公务员跨职组、职类转任非领导职务</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第十五条</w:t>
      </w:r>
      <w:r w:rsidRPr="00912141">
        <w:rPr>
          <w:rFonts w:ascii="宋体" w:hAnsi="宋体" w:cs="宋体"/>
          <w:kern w:val="0"/>
          <w:sz w:val="28"/>
          <w:szCs w:val="28"/>
        </w:rPr>
        <w:t xml:space="preserve"> </w:t>
      </w:r>
      <w:r w:rsidRPr="00912141">
        <w:rPr>
          <w:rFonts w:ascii="宋体" w:hAnsi="宋体" w:cs="宋体" w:hint="eastAsia"/>
          <w:kern w:val="0"/>
          <w:sz w:val="28"/>
          <w:szCs w:val="28"/>
        </w:rPr>
        <w:t>现任执法员所在单位领导职务的公务员，已在执法员所在单位连续任本职务层次领导职务满</w:t>
      </w:r>
      <w:r w:rsidRPr="00912141">
        <w:rPr>
          <w:rFonts w:ascii="宋体" w:hAnsi="宋体" w:cs="宋体"/>
          <w:kern w:val="0"/>
          <w:sz w:val="28"/>
          <w:szCs w:val="28"/>
        </w:rPr>
        <w:t>3</w:t>
      </w:r>
      <w:r w:rsidRPr="00912141">
        <w:rPr>
          <w:rFonts w:ascii="宋体" w:hAnsi="宋体" w:cs="宋体" w:hint="eastAsia"/>
          <w:kern w:val="0"/>
          <w:sz w:val="28"/>
          <w:szCs w:val="28"/>
        </w:rPr>
        <w:t>年的，提出申请并经任免机关批准后，可在本单位内转任为执法员，并按照以下规定确定转任职级、计算转任后职级的任职年限：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（一）现任正处级职务的，可转任为一级执法员，正处级职务的任职时间可计入一级执法员的任职年限；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（二）现任副处级职务的，可转任为二级执法员，副处级职务的任职时间可计入二级执法员的任职年限；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（三）现任正科级职务的，可转任为三级执法员，正科级职务的任职时间可计入三级执法员的任职年限；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（四）现任副科级职务满</w:t>
      </w:r>
      <w:r w:rsidRPr="00912141">
        <w:rPr>
          <w:rFonts w:ascii="宋体" w:hAnsi="宋体" w:cs="宋体"/>
          <w:kern w:val="0"/>
          <w:sz w:val="28"/>
          <w:szCs w:val="28"/>
        </w:rPr>
        <w:t>5</w:t>
      </w:r>
      <w:r w:rsidRPr="00912141">
        <w:rPr>
          <w:rFonts w:ascii="宋体" w:hAnsi="宋体" w:cs="宋体" w:hint="eastAsia"/>
          <w:kern w:val="0"/>
          <w:sz w:val="28"/>
          <w:szCs w:val="28"/>
        </w:rPr>
        <w:t>年的，可转任为四级执法员，满</w:t>
      </w:r>
      <w:r w:rsidRPr="00912141">
        <w:rPr>
          <w:rFonts w:ascii="宋体" w:hAnsi="宋体" w:cs="宋体"/>
          <w:kern w:val="0"/>
          <w:sz w:val="28"/>
          <w:szCs w:val="28"/>
        </w:rPr>
        <w:t>5</w:t>
      </w:r>
      <w:r w:rsidRPr="00912141">
        <w:rPr>
          <w:rFonts w:ascii="宋体" w:hAnsi="宋体" w:cs="宋体" w:hint="eastAsia"/>
          <w:kern w:val="0"/>
          <w:sz w:val="28"/>
          <w:szCs w:val="28"/>
        </w:rPr>
        <w:t>年以上部分的副科级职务任职时间可计入四级执法员的任职年限；不满</w:t>
      </w:r>
      <w:r w:rsidRPr="00912141">
        <w:rPr>
          <w:rFonts w:ascii="宋体" w:hAnsi="宋体" w:cs="宋体"/>
          <w:kern w:val="0"/>
          <w:sz w:val="28"/>
          <w:szCs w:val="28"/>
        </w:rPr>
        <w:t>5</w:t>
      </w:r>
      <w:r w:rsidRPr="00912141">
        <w:rPr>
          <w:rFonts w:ascii="宋体" w:hAnsi="宋体" w:cs="宋体" w:hint="eastAsia"/>
          <w:kern w:val="0"/>
          <w:sz w:val="28"/>
          <w:szCs w:val="28"/>
        </w:rPr>
        <w:t>年的，可转任为五级执法员，副科级职务的任职时间可计入五级执法员的任职年限。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第十六条</w:t>
      </w:r>
      <w:r w:rsidRPr="00912141">
        <w:rPr>
          <w:rFonts w:ascii="宋体" w:hAnsi="宋体" w:cs="宋体"/>
          <w:kern w:val="0"/>
          <w:sz w:val="28"/>
          <w:szCs w:val="28"/>
        </w:rPr>
        <w:t xml:space="preserve"> </w:t>
      </w:r>
      <w:r w:rsidRPr="00912141">
        <w:rPr>
          <w:rFonts w:ascii="宋体" w:hAnsi="宋体" w:cs="宋体" w:hint="eastAsia"/>
          <w:kern w:val="0"/>
          <w:sz w:val="28"/>
          <w:szCs w:val="28"/>
        </w:rPr>
        <w:t>现任警员所在单位领导职务的公务员，已在警员所在单位连续任本职务层次领导职务满</w:t>
      </w:r>
      <w:r w:rsidRPr="00912141">
        <w:rPr>
          <w:rFonts w:ascii="宋体" w:hAnsi="宋体" w:cs="宋体"/>
          <w:kern w:val="0"/>
          <w:sz w:val="28"/>
          <w:szCs w:val="28"/>
        </w:rPr>
        <w:t>3</w:t>
      </w:r>
      <w:r w:rsidRPr="00912141">
        <w:rPr>
          <w:rFonts w:ascii="宋体" w:hAnsi="宋体" w:cs="宋体" w:hint="eastAsia"/>
          <w:kern w:val="0"/>
          <w:sz w:val="28"/>
          <w:szCs w:val="28"/>
        </w:rPr>
        <w:t>年的，提出申请并经任免机关批准后，可在本单位内转任为警员，并按照以下规定确定转任职级、计算转任后职级的任职年限：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（一）现任正处级职务的，可转任为一级警长，正处级职务的任职时间可计入一级警长的任职年限；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（二）现任副处级职务满</w:t>
      </w:r>
      <w:r w:rsidRPr="00912141">
        <w:rPr>
          <w:rFonts w:ascii="宋体" w:hAnsi="宋体" w:cs="宋体"/>
          <w:kern w:val="0"/>
          <w:sz w:val="28"/>
          <w:szCs w:val="28"/>
        </w:rPr>
        <w:t>5</w:t>
      </w:r>
      <w:r w:rsidRPr="00912141">
        <w:rPr>
          <w:rFonts w:ascii="宋体" w:hAnsi="宋体" w:cs="宋体" w:hint="eastAsia"/>
          <w:kern w:val="0"/>
          <w:sz w:val="28"/>
          <w:szCs w:val="28"/>
        </w:rPr>
        <w:t>年的，可转任为二级警长，满</w:t>
      </w:r>
      <w:r w:rsidRPr="00912141">
        <w:rPr>
          <w:rFonts w:ascii="宋体" w:hAnsi="宋体" w:cs="宋体"/>
          <w:kern w:val="0"/>
          <w:sz w:val="28"/>
          <w:szCs w:val="28"/>
        </w:rPr>
        <w:t>5</w:t>
      </w:r>
      <w:r w:rsidRPr="00912141">
        <w:rPr>
          <w:rFonts w:ascii="宋体" w:hAnsi="宋体" w:cs="宋体" w:hint="eastAsia"/>
          <w:kern w:val="0"/>
          <w:sz w:val="28"/>
          <w:szCs w:val="28"/>
        </w:rPr>
        <w:t>年以上部分的副处级职务任职时间可计入二级警长的任职年限；不满</w:t>
      </w:r>
      <w:r w:rsidRPr="00912141">
        <w:rPr>
          <w:rFonts w:ascii="宋体" w:hAnsi="宋体" w:cs="宋体"/>
          <w:kern w:val="0"/>
          <w:sz w:val="28"/>
          <w:szCs w:val="28"/>
        </w:rPr>
        <w:t>5</w:t>
      </w:r>
      <w:r w:rsidRPr="00912141">
        <w:rPr>
          <w:rFonts w:ascii="宋体" w:hAnsi="宋体" w:cs="宋体" w:hint="eastAsia"/>
          <w:kern w:val="0"/>
          <w:sz w:val="28"/>
          <w:szCs w:val="28"/>
        </w:rPr>
        <w:t>年的，可转任为三级警长，副处级职务的任职时间可计入三级警长的任职年限；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（三）现任正科级职务满</w:t>
      </w:r>
      <w:r w:rsidRPr="00912141">
        <w:rPr>
          <w:rFonts w:ascii="宋体" w:hAnsi="宋体" w:cs="宋体"/>
          <w:kern w:val="0"/>
          <w:sz w:val="28"/>
          <w:szCs w:val="28"/>
        </w:rPr>
        <w:t>5</w:t>
      </w:r>
      <w:r w:rsidRPr="00912141">
        <w:rPr>
          <w:rFonts w:ascii="宋体" w:hAnsi="宋体" w:cs="宋体" w:hint="eastAsia"/>
          <w:kern w:val="0"/>
          <w:sz w:val="28"/>
          <w:szCs w:val="28"/>
        </w:rPr>
        <w:t>年的，可转任为四级警长，满</w:t>
      </w:r>
      <w:r w:rsidRPr="00912141">
        <w:rPr>
          <w:rFonts w:ascii="宋体" w:hAnsi="宋体" w:cs="宋体"/>
          <w:kern w:val="0"/>
          <w:sz w:val="28"/>
          <w:szCs w:val="28"/>
        </w:rPr>
        <w:t>5</w:t>
      </w:r>
      <w:r w:rsidRPr="00912141">
        <w:rPr>
          <w:rFonts w:ascii="宋体" w:hAnsi="宋体" w:cs="宋体" w:hint="eastAsia"/>
          <w:kern w:val="0"/>
          <w:sz w:val="28"/>
          <w:szCs w:val="28"/>
        </w:rPr>
        <w:t>年以上部分的正科级职务任职时间可计入四级警长的任职年限；不满</w:t>
      </w:r>
      <w:r w:rsidRPr="00912141">
        <w:rPr>
          <w:rFonts w:ascii="宋体" w:hAnsi="宋体" w:cs="宋体"/>
          <w:kern w:val="0"/>
          <w:sz w:val="28"/>
          <w:szCs w:val="28"/>
        </w:rPr>
        <w:t>5</w:t>
      </w:r>
      <w:r w:rsidRPr="00912141">
        <w:rPr>
          <w:rFonts w:ascii="宋体" w:hAnsi="宋体" w:cs="宋体" w:hint="eastAsia"/>
          <w:kern w:val="0"/>
          <w:sz w:val="28"/>
          <w:szCs w:val="28"/>
        </w:rPr>
        <w:t>年的，可转任为一级警员，正科级职务的任职时间可计入一级警员的任职年限；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（四）现任副科级职务满</w:t>
      </w:r>
      <w:r w:rsidRPr="00912141">
        <w:rPr>
          <w:rFonts w:ascii="宋体" w:hAnsi="宋体" w:cs="宋体"/>
          <w:kern w:val="0"/>
          <w:sz w:val="28"/>
          <w:szCs w:val="28"/>
        </w:rPr>
        <w:t>4</w:t>
      </w:r>
      <w:r w:rsidRPr="00912141">
        <w:rPr>
          <w:rFonts w:ascii="宋体" w:hAnsi="宋体" w:cs="宋体" w:hint="eastAsia"/>
          <w:kern w:val="0"/>
          <w:sz w:val="28"/>
          <w:szCs w:val="28"/>
        </w:rPr>
        <w:t>年的，可转任为二级警员，满</w:t>
      </w:r>
      <w:r w:rsidRPr="00912141">
        <w:rPr>
          <w:rFonts w:ascii="宋体" w:hAnsi="宋体" w:cs="宋体"/>
          <w:kern w:val="0"/>
          <w:sz w:val="28"/>
          <w:szCs w:val="28"/>
        </w:rPr>
        <w:t>4</w:t>
      </w:r>
      <w:r w:rsidRPr="00912141">
        <w:rPr>
          <w:rFonts w:ascii="宋体" w:hAnsi="宋体" w:cs="宋体" w:hint="eastAsia"/>
          <w:kern w:val="0"/>
          <w:sz w:val="28"/>
          <w:szCs w:val="28"/>
        </w:rPr>
        <w:t>年以上部分的副科级职务任职时间可计入二级警员的任职年限；不满</w:t>
      </w:r>
      <w:r w:rsidRPr="00912141">
        <w:rPr>
          <w:rFonts w:ascii="宋体" w:hAnsi="宋体" w:cs="宋体"/>
          <w:kern w:val="0"/>
          <w:sz w:val="28"/>
          <w:szCs w:val="28"/>
        </w:rPr>
        <w:t>4</w:t>
      </w:r>
      <w:r w:rsidRPr="00912141">
        <w:rPr>
          <w:rFonts w:ascii="宋体" w:hAnsi="宋体" w:cs="宋体" w:hint="eastAsia"/>
          <w:kern w:val="0"/>
          <w:sz w:val="28"/>
          <w:szCs w:val="28"/>
        </w:rPr>
        <w:t>年的，可转任为三级警员，副科级职务的任职时间可计入三级警员的任职年限。</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第十七条</w:t>
      </w:r>
      <w:r w:rsidRPr="00912141">
        <w:rPr>
          <w:rFonts w:ascii="宋体" w:hAnsi="宋体" w:cs="宋体"/>
          <w:kern w:val="0"/>
          <w:sz w:val="28"/>
          <w:szCs w:val="28"/>
        </w:rPr>
        <w:t xml:space="preserve"> </w:t>
      </w:r>
      <w:r w:rsidRPr="00912141">
        <w:rPr>
          <w:rFonts w:ascii="宋体" w:hAnsi="宋体" w:cs="宋体" w:hint="eastAsia"/>
          <w:kern w:val="0"/>
          <w:sz w:val="28"/>
          <w:szCs w:val="28"/>
        </w:rPr>
        <w:t>现任专业技术类公务员所在主管部门内领导职务的公务员，已在本主管部门内连续担任主管或者分管技术工作领导职务满</w:t>
      </w:r>
      <w:r w:rsidRPr="00912141">
        <w:rPr>
          <w:rFonts w:ascii="宋体" w:hAnsi="宋体" w:cs="宋体"/>
          <w:kern w:val="0"/>
          <w:sz w:val="28"/>
          <w:szCs w:val="28"/>
        </w:rPr>
        <w:t>3</w:t>
      </w:r>
      <w:r w:rsidRPr="00912141">
        <w:rPr>
          <w:rFonts w:ascii="宋体" w:hAnsi="宋体" w:cs="宋体" w:hint="eastAsia"/>
          <w:kern w:val="0"/>
          <w:sz w:val="28"/>
          <w:szCs w:val="28"/>
        </w:rPr>
        <w:t>年的，提出申请并经任免机关批准后，可在本主管部门内转任相应专业技术类职务，转任后的任职定级和任职年限计算按照相应职组管理办法执行。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第十八条</w:t>
      </w:r>
      <w:r w:rsidRPr="00912141">
        <w:rPr>
          <w:rFonts w:ascii="宋体" w:hAnsi="宋体" w:cs="宋体"/>
          <w:kern w:val="0"/>
          <w:sz w:val="28"/>
          <w:szCs w:val="28"/>
        </w:rPr>
        <w:t xml:space="preserve"> </w:t>
      </w:r>
      <w:r w:rsidRPr="00912141">
        <w:rPr>
          <w:rFonts w:ascii="宋体" w:hAnsi="宋体" w:cs="宋体" w:hint="eastAsia"/>
          <w:kern w:val="0"/>
          <w:sz w:val="28"/>
          <w:szCs w:val="28"/>
        </w:rPr>
        <w:t>领导职务公务员根据第十五条、第十六条、第十七条规定转任非领导职务的，在转任后的职级范围内以其转任前对应的综合管理类非领导职务工资水平就近确定薪级。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转任前对应的综合管理类非领导职务工资水平低于转任后职级起点薪级的，以该起点薪级为转任后薪级，但在首次晋升职级前相应停止其若干年的薪级晋升，停止晋升的年限按照其转任前对应的综合管理类非领导职务工资水平与起点薪级工资标准的差额部分按照级差标准四舍五入取整数倍确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转任前对应的综合管理类非领导职务工资水平高于转任后职级顶点薪级的，以该顶点薪级为转任后薪级，其差额暂予保留，待后续晋升予以冲销。</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第十九条</w:t>
      </w:r>
      <w:r w:rsidRPr="00912141">
        <w:rPr>
          <w:rFonts w:ascii="宋体" w:hAnsi="宋体" w:cs="宋体"/>
          <w:kern w:val="0"/>
          <w:sz w:val="28"/>
          <w:szCs w:val="28"/>
        </w:rPr>
        <w:t xml:space="preserve"> </w:t>
      </w:r>
      <w:r w:rsidRPr="00912141">
        <w:rPr>
          <w:rFonts w:ascii="宋体" w:hAnsi="宋体" w:cs="宋体" w:hint="eastAsia"/>
          <w:kern w:val="0"/>
          <w:sz w:val="28"/>
          <w:szCs w:val="28"/>
        </w:rPr>
        <w:t>本规定第十五条、第十六条、第十七条中涉及的领导职务公务员因违法违纪、接受立案调查、考核基本称职或者不称职等原因不宜继续担任领导职务的，可不受任职年限限制跨职组、职类转任非领导职务，在转任后的职级范围内以其转任前对应的综合管理类非领导职务工资水平就近就低确定薪级。其中，转任前对应的综合管理类非领导职务工资水平低于转任后职级起点薪级的，工资额不变，待后续晋升至起点薪级对应的标准时，确定为起点薪级；转任前对应的综合管理类非领导职务工资水平高于转任后职级顶点薪级的，以该顶点薪级为转任后薪级，其差额暂予保留，在晋升职级时冲销。</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受撤职处分或者降职处理的，先以其当前领导职务层次为基础进行撤职或者降职，再以撤职或者降职后的职务层次确定转任后的职级薪级；受降级处分的，先以其当前领导职务层次为基础降低级别，再以降级后的职务层次和级别确定转任后的职级薪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第二十条</w:t>
      </w:r>
      <w:r w:rsidRPr="00912141">
        <w:rPr>
          <w:rFonts w:ascii="宋体" w:hAnsi="宋体" w:cs="宋体"/>
          <w:kern w:val="0"/>
          <w:sz w:val="28"/>
          <w:szCs w:val="28"/>
        </w:rPr>
        <w:t xml:space="preserve"> </w:t>
      </w:r>
      <w:r w:rsidRPr="00912141">
        <w:rPr>
          <w:rFonts w:ascii="宋体" w:hAnsi="宋体" w:cs="宋体" w:hint="eastAsia"/>
          <w:kern w:val="0"/>
          <w:sz w:val="28"/>
          <w:szCs w:val="28"/>
        </w:rPr>
        <w:t>其他领导职务公务员转任执法员或者警员的，职级确定为七级执法员或者初级警员，薪级确定为该职级的起点薪级，工资额不予保留。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其他领导职务公务员转任专业技术类公务员的，按照相应专业技术职组管理办法确定职级薪级。</w:t>
      </w:r>
    </w:p>
    <w:p w:rsidR="00E23F7A" w:rsidRPr="00912141" w:rsidRDefault="00E23F7A" w:rsidP="00912141">
      <w:pPr>
        <w:widowControl/>
        <w:spacing w:before="100" w:beforeAutospacing="1" w:after="100" w:afterAutospacing="1" w:line="400" w:lineRule="exact"/>
        <w:jc w:val="center"/>
        <w:rPr>
          <w:rFonts w:ascii="宋体" w:cs="Times New Roman"/>
          <w:kern w:val="0"/>
          <w:sz w:val="28"/>
          <w:szCs w:val="28"/>
        </w:rPr>
      </w:pPr>
      <w:r w:rsidRPr="00912141">
        <w:rPr>
          <w:rFonts w:ascii="宋体" w:hAnsi="宋体" w:cs="宋体" w:hint="eastAsia"/>
          <w:b/>
          <w:bCs/>
          <w:kern w:val="0"/>
          <w:sz w:val="28"/>
          <w:szCs w:val="28"/>
        </w:rPr>
        <w:t>第四章</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非领导职务公务员跨职组、职类转任其他非领导职务</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第二十一条</w:t>
      </w:r>
      <w:r w:rsidRPr="00912141">
        <w:rPr>
          <w:rFonts w:ascii="宋体" w:hAnsi="宋体" w:cs="宋体"/>
          <w:kern w:val="0"/>
          <w:sz w:val="28"/>
          <w:szCs w:val="28"/>
        </w:rPr>
        <w:t xml:space="preserve"> </w:t>
      </w:r>
      <w:r w:rsidRPr="00912141">
        <w:rPr>
          <w:rFonts w:ascii="宋体" w:hAnsi="宋体" w:cs="宋体" w:hint="eastAsia"/>
          <w:b/>
          <w:bCs/>
          <w:kern w:val="0"/>
          <w:sz w:val="28"/>
          <w:szCs w:val="28"/>
        </w:rPr>
        <w:t>非领导职务公务员跨职组、职类转任其他非领导职务的，应当在本职组、职类任职满</w:t>
      </w:r>
      <w:r w:rsidRPr="00912141">
        <w:rPr>
          <w:rFonts w:ascii="宋体" w:hAnsi="宋体" w:cs="宋体"/>
          <w:b/>
          <w:bCs/>
          <w:kern w:val="0"/>
          <w:sz w:val="28"/>
          <w:szCs w:val="28"/>
        </w:rPr>
        <w:t>2</w:t>
      </w:r>
      <w:r w:rsidRPr="00912141">
        <w:rPr>
          <w:rFonts w:ascii="宋体" w:hAnsi="宋体" w:cs="宋体" w:hint="eastAsia"/>
          <w:b/>
          <w:bCs/>
          <w:kern w:val="0"/>
          <w:sz w:val="28"/>
          <w:szCs w:val="28"/>
        </w:rPr>
        <w:t>年。</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第二十二条</w:t>
      </w:r>
      <w:r w:rsidRPr="00912141">
        <w:rPr>
          <w:rFonts w:ascii="宋体" w:hAnsi="宋体" w:cs="宋体"/>
          <w:kern w:val="0"/>
          <w:sz w:val="28"/>
          <w:szCs w:val="28"/>
        </w:rPr>
        <w:t xml:space="preserve"> </w:t>
      </w:r>
      <w:r w:rsidRPr="00912141">
        <w:rPr>
          <w:rFonts w:ascii="宋体" w:hAnsi="宋体" w:cs="宋体" w:hint="eastAsia"/>
          <w:b/>
          <w:bCs/>
          <w:kern w:val="0"/>
          <w:sz w:val="28"/>
          <w:szCs w:val="28"/>
        </w:rPr>
        <w:t>执法员、警员、专业技术类公务员转任综合管理类非领导职务的，应当具备本科以上学历。</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七级执法员以上职级或者初级警员以上职级转任的，职务层次确定为科员</w:t>
      </w:r>
      <w:r w:rsidRPr="00912141">
        <w:rPr>
          <w:rFonts w:ascii="宋体" w:hAnsi="宋体" w:cs="宋体" w:hint="eastAsia"/>
          <w:kern w:val="0"/>
          <w:sz w:val="28"/>
          <w:szCs w:val="28"/>
        </w:rPr>
        <w:t>，助理执法员以下职级或者见习警员转任的，职务层次确定为办事员。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专业技术类公务员转任综合管理类非领导职务的，职务层次确定为科员。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第二十三条</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综合管理类非领导职务公务员转任执法员或者警员，科员以上职务转任的，职级确定为七级执法员或者初级警员</w:t>
      </w:r>
      <w:r w:rsidRPr="00912141">
        <w:rPr>
          <w:rFonts w:ascii="宋体" w:hAnsi="宋体" w:cs="宋体" w:hint="eastAsia"/>
          <w:kern w:val="0"/>
          <w:sz w:val="28"/>
          <w:szCs w:val="28"/>
        </w:rPr>
        <w:t>，办事员职务转任的，职级确定为助理执法员或者见习警员。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专业技术类公务员、法官、检察官等其他公务员转任执法员或者警员的，职级确定为七级执法员或者初级警员。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第二十四条</w:t>
      </w:r>
      <w:r w:rsidRPr="00912141">
        <w:rPr>
          <w:rFonts w:ascii="宋体" w:hAnsi="宋体" w:cs="宋体"/>
          <w:kern w:val="0"/>
          <w:sz w:val="28"/>
          <w:szCs w:val="28"/>
        </w:rPr>
        <w:t xml:space="preserve"> </w:t>
      </w:r>
      <w:r w:rsidRPr="00912141">
        <w:rPr>
          <w:rFonts w:ascii="宋体" w:hAnsi="宋体" w:cs="宋体" w:hint="eastAsia"/>
          <w:kern w:val="0"/>
          <w:sz w:val="28"/>
          <w:szCs w:val="28"/>
        </w:rPr>
        <w:t>警员转任执法员的，按照以下规定确定职级：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（一）一级警员以上职级的可转任三级执法员；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（二）二级警员可转任四级执法员；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（三）三级警员可转任五级执法员；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（四）四级警员可转任六级执法员；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（五）初级警员可转任七级执法员；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（六）见习警员可转任助理执法员。</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第二十五条</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执法员转任警员的，按照以下规定确定职级：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（一）三级执法员以上职级的可转任一级警员；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（二）四级执法员可转任二级警员；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（三）五级执法员可转任三级警员；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（四）六级执法员可转任四级警员；</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b/>
          <w:bCs/>
          <w:kern w:val="0"/>
          <w:sz w:val="28"/>
          <w:szCs w:val="28"/>
        </w:rPr>
        <w:t xml:space="preserve">　　（五）七级执法员可转任初级警员；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（六）助理执法员以下职级的可转任见习警员。</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第二十六条</w:t>
      </w:r>
      <w:r w:rsidRPr="00912141">
        <w:rPr>
          <w:rFonts w:ascii="宋体" w:hAnsi="宋体" w:cs="宋体"/>
          <w:kern w:val="0"/>
          <w:sz w:val="28"/>
          <w:szCs w:val="28"/>
        </w:rPr>
        <w:t xml:space="preserve"> </w:t>
      </w:r>
      <w:r w:rsidRPr="00912141">
        <w:rPr>
          <w:rFonts w:ascii="宋体" w:hAnsi="宋体" w:cs="宋体" w:hint="eastAsia"/>
          <w:kern w:val="0"/>
          <w:sz w:val="28"/>
          <w:szCs w:val="28"/>
        </w:rPr>
        <w:t>综合管理类非领导职务公务员、执法员、警员、法官、检察官等其他公务员转任专业技术类公务员的，按照相应专业技术职组管理办法确定职级。</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 xml:space="preserve">　第二十七条</w:t>
      </w:r>
      <w:r w:rsidRPr="00912141">
        <w:rPr>
          <w:rFonts w:ascii="宋体" w:hAnsi="宋体" w:cs="宋体"/>
          <w:kern w:val="0"/>
          <w:sz w:val="28"/>
          <w:szCs w:val="28"/>
        </w:rPr>
        <w:t xml:space="preserve"> </w:t>
      </w:r>
      <w:r w:rsidRPr="00912141">
        <w:rPr>
          <w:rFonts w:ascii="宋体" w:hAnsi="宋体" w:cs="宋体" w:hint="eastAsia"/>
          <w:kern w:val="0"/>
          <w:sz w:val="28"/>
          <w:szCs w:val="28"/>
        </w:rPr>
        <w:t>非领导职务公务员跨职组、职类转任其他非领导职务的，其程序按照公务员交流的有关规定执行。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第二十八条</w:t>
      </w:r>
      <w:r w:rsidRPr="00912141">
        <w:rPr>
          <w:rFonts w:ascii="宋体" w:hAnsi="宋体" w:cs="宋体"/>
          <w:kern w:val="0"/>
          <w:sz w:val="28"/>
          <w:szCs w:val="28"/>
        </w:rPr>
        <w:t xml:space="preserve"> </w:t>
      </w:r>
      <w:r w:rsidRPr="00912141">
        <w:rPr>
          <w:rFonts w:ascii="宋体" w:hAnsi="宋体" w:cs="宋体" w:hint="eastAsia"/>
          <w:kern w:val="0"/>
          <w:sz w:val="28"/>
          <w:szCs w:val="28"/>
        </w:rPr>
        <w:t>非领导职务公务员跨职组、职类转任其他非领导职务后，按照以下规定确定转任后的工资：</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（一）转任前职务适用薪级工资制，转任后职务适用职级工资制的，按照职级工资制的规定以转任后职务为依据重新核定工资。</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二）转任前职务适用职级工资制，转任后职务适用薪级工资制的，薪级定为转任后职级的起点薪级。转任前工资水平低于转任后职级起点薪级的，仍以该起点薪级为转任后薪级，但在首次晋升职级前相应停止其若干年的薪级晋升，停止晋升的年限按照其转任时原工资水平与起点薪级工资标准的差额部分按照级差标准四舍五入取整数倍确定。转任前工资水平高于转任后职级起点薪级的，工资额不予保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三）转任前后职务均适用薪级工资制的，转任后薪级定为转任后职级的起点薪级。转任前工资水平低于转任后职级起点薪级的，仍以该起点薪级为转任后薪级，但在首次晋升职级前相应停止其若干年的薪级晋升，停止晋升的年限按照其转任时原工资水平与起点薪级工资标准的差额部分按照级差标准四舍五入取整数倍确定。转任前工资水平高于转任后职级起点薪级的，工资额不予保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警员转任执法员或者执法员转任警员的，在转任后的职级范围内以其转任前的工资水平就近确定薪级。转任前工资水平低于转任后职级起点薪级的，转任后薪级确定为该起点薪级，但在首次晋升职级前相应停止其若干年的薪级晋升，停止晋升的年限按照其转任时原工资水平与起点薪级工资标准的差额部分按照级差标准四舍五入取整数倍确定。转任前工资水平高于转任后职级顶点薪级的，以该顶点薪级为转任后薪级，但保留转任前工资额，待后续晋升予以冲销。</w:t>
      </w:r>
    </w:p>
    <w:p w:rsidR="00E23F7A" w:rsidRPr="00912141" w:rsidRDefault="00E23F7A" w:rsidP="00912141">
      <w:pPr>
        <w:widowControl/>
        <w:spacing w:before="100" w:beforeAutospacing="1" w:after="100" w:afterAutospacing="1" w:line="400" w:lineRule="exact"/>
        <w:jc w:val="center"/>
        <w:rPr>
          <w:rFonts w:ascii="宋体" w:cs="Times New Roman"/>
          <w:kern w:val="0"/>
          <w:sz w:val="28"/>
          <w:szCs w:val="28"/>
        </w:rPr>
      </w:pPr>
      <w:r w:rsidRPr="00912141">
        <w:rPr>
          <w:rFonts w:ascii="宋体" w:hAnsi="宋体" w:cs="宋体" w:hint="eastAsia"/>
          <w:b/>
          <w:bCs/>
          <w:kern w:val="0"/>
          <w:sz w:val="28"/>
          <w:szCs w:val="28"/>
        </w:rPr>
        <w:t>第五章</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其</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他</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第二十九条</w:t>
      </w:r>
      <w:r w:rsidRPr="00912141">
        <w:rPr>
          <w:rFonts w:ascii="宋体" w:hAnsi="宋体" w:cs="宋体"/>
          <w:kern w:val="0"/>
          <w:sz w:val="28"/>
          <w:szCs w:val="28"/>
        </w:rPr>
        <w:t xml:space="preserve"> </w:t>
      </w:r>
      <w:r w:rsidRPr="00912141">
        <w:rPr>
          <w:rFonts w:ascii="宋体" w:hAnsi="宋体" w:cs="宋体" w:hint="eastAsia"/>
          <w:kern w:val="0"/>
          <w:sz w:val="28"/>
          <w:szCs w:val="28"/>
        </w:rPr>
        <w:t>公务员跨职组、职类转任后，除本规定第十五条、第十六条、第十七条规定的情形外，任职年限重新计算，但可将其曾任同职组、职类相同及更高职级或者职务层次的时间与转任后的任职时间合并计算。</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转任前曾受撤职处分的，其任职年限计算按照有关规定执行。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第三十条</w:t>
      </w:r>
      <w:r w:rsidRPr="00912141">
        <w:rPr>
          <w:rFonts w:ascii="宋体" w:hAnsi="宋体" w:cs="宋体"/>
          <w:kern w:val="0"/>
          <w:sz w:val="28"/>
          <w:szCs w:val="28"/>
        </w:rPr>
        <w:t xml:space="preserve"> </w:t>
      </w:r>
      <w:r w:rsidRPr="00912141">
        <w:rPr>
          <w:rFonts w:ascii="宋体" w:hAnsi="宋体" w:cs="宋体" w:hint="eastAsia"/>
          <w:kern w:val="0"/>
          <w:sz w:val="28"/>
          <w:szCs w:val="28"/>
        </w:rPr>
        <w:t>公务员跨职组、职类转任后，按照新职组、职类的管理制度进行管理，有关住房、保健等福利待遇及公务交通补贴也按照新职组、职类的相关规定执行，在原职组、职类中所享受的待遇不予保留。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第三十一条</w:t>
      </w:r>
      <w:r w:rsidRPr="00912141">
        <w:rPr>
          <w:rFonts w:ascii="宋体" w:hAnsi="宋体" w:cs="宋体"/>
          <w:kern w:val="0"/>
          <w:sz w:val="28"/>
          <w:szCs w:val="28"/>
        </w:rPr>
        <w:t xml:space="preserve"> </w:t>
      </w:r>
      <w:r w:rsidRPr="00912141">
        <w:rPr>
          <w:rFonts w:ascii="宋体" w:hAnsi="宋体" w:cs="宋体" w:hint="eastAsia"/>
          <w:kern w:val="0"/>
          <w:sz w:val="28"/>
          <w:szCs w:val="28"/>
        </w:rPr>
        <w:t>本市行政机关违反本规定转任的，由公务员主管部门按照管理权限责令纠正或者宣布无效；对负有领导责任、直接责任的人员和违反本规定的公务员，由有关机关视情节轻重给予批评教育、调离工作岗位或者处分，涉嫌犯罪的，依法移送司法机关处理。</w:t>
      </w:r>
    </w:p>
    <w:p w:rsidR="00E23F7A" w:rsidRPr="00912141" w:rsidRDefault="00E23F7A" w:rsidP="00912141">
      <w:pPr>
        <w:widowControl/>
        <w:spacing w:before="100" w:beforeAutospacing="1" w:after="100" w:afterAutospacing="1" w:line="400" w:lineRule="exact"/>
        <w:jc w:val="center"/>
        <w:rPr>
          <w:rFonts w:ascii="宋体" w:cs="Times New Roman"/>
          <w:kern w:val="0"/>
          <w:sz w:val="28"/>
          <w:szCs w:val="28"/>
        </w:rPr>
      </w:pPr>
      <w:r w:rsidRPr="00912141">
        <w:rPr>
          <w:rFonts w:ascii="宋体" w:hAnsi="宋体" w:cs="宋体" w:hint="eastAsia"/>
          <w:b/>
          <w:bCs/>
          <w:kern w:val="0"/>
          <w:sz w:val="28"/>
          <w:szCs w:val="28"/>
        </w:rPr>
        <w:t>第六章</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附</w:t>
      </w:r>
      <w:r w:rsidRPr="00912141">
        <w:rPr>
          <w:rFonts w:ascii="宋体" w:hAnsi="宋体" w:cs="宋体"/>
          <w:b/>
          <w:bCs/>
          <w:kern w:val="0"/>
          <w:sz w:val="28"/>
          <w:szCs w:val="28"/>
        </w:rPr>
        <w:t xml:space="preserve"> </w:t>
      </w:r>
      <w:r w:rsidRPr="00912141">
        <w:rPr>
          <w:rFonts w:ascii="宋体" w:hAnsi="宋体" w:cs="宋体" w:hint="eastAsia"/>
          <w:b/>
          <w:bCs/>
          <w:kern w:val="0"/>
          <w:sz w:val="28"/>
          <w:szCs w:val="28"/>
        </w:rPr>
        <w:t>则</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第三十二条</w:t>
      </w:r>
      <w:r w:rsidRPr="00912141">
        <w:rPr>
          <w:rFonts w:ascii="宋体" w:hAnsi="宋体" w:cs="宋体"/>
          <w:kern w:val="0"/>
          <w:sz w:val="28"/>
          <w:szCs w:val="28"/>
        </w:rPr>
        <w:t xml:space="preserve"> </w:t>
      </w:r>
      <w:r w:rsidRPr="00912141">
        <w:rPr>
          <w:rFonts w:ascii="宋体" w:hAnsi="宋体" w:cs="宋体" w:hint="eastAsia"/>
          <w:kern w:val="0"/>
          <w:sz w:val="28"/>
          <w:szCs w:val="28"/>
        </w:rPr>
        <w:t>市政府公务员主管部门制定的职组管理办法有特殊规定的，适用其规定。</w:t>
      </w:r>
    </w:p>
    <w:p w:rsidR="00E23F7A" w:rsidRPr="00912141" w:rsidRDefault="00E23F7A" w:rsidP="00706AA5">
      <w:pPr>
        <w:widowControl/>
        <w:spacing w:before="100" w:beforeAutospacing="1" w:after="100" w:afterAutospacing="1" w:line="400" w:lineRule="exact"/>
        <w:jc w:val="left"/>
        <w:rPr>
          <w:rFonts w:ascii="宋体" w:cs="Times New Roman"/>
          <w:b/>
          <w:bCs/>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第三十三条</w:t>
      </w:r>
      <w:r w:rsidRPr="00912141">
        <w:rPr>
          <w:rFonts w:ascii="宋体" w:hAnsi="宋体" w:cs="宋体"/>
          <w:kern w:val="0"/>
          <w:sz w:val="28"/>
          <w:szCs w:val="28"/>
        </w:rPr>
        <w:t xml:space="preserve"> </w:t>
      </w:r>
      <w:r w:rsidRPr="00912141">
        <w:rPr>
          <w:rFonts w:ascii="宋体" w:hAnsi="宋体" w:cs="宋体" w:hint="eastAsia"/>
          <w:b/>
          <w:bCs/>
          <w:kern w:val="0"/>
          <w:sz w:val="28"/>
          <w:szCs w:val="28"/>
        </w:rPr>
        <w:t>跨职组、职类转任的公务员为聘任制公务员的，应当符合本市聘任制公务员管理的有关规定。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第三十四条</w:t>
      </w:r>
      <w:r w:rsidRPr="00912141">
        <w:rPr>
          <w:rFonts w:ascii="宋体" w:hAnsi="宋体" w:cs="宋体"/>
          <w:kern w:val="0"/>
          <w:sz w:val="28"/>
          <w:szCs w:val="28"/>
        </w:rPr>
        <w:t xml:space="preserve"> </w:t>
      </w:r>
      <w:r w:rsidRPr="00912141">
        <w:rPr>
          <w:rFonts w:ascii="宋体" w:hAnsi="宋体" w:cs="宋体" w:hint="eastAsia"/>
          <w:kern w:val="0"/>
          <w:sz w:val="28"/>
          <w:szCs w:val="28"/>
        </w:rPr>
        <w:t>综合管理类公务员在所在单位实施分类改革之时根据改革要求统一套转为执法员、警员和专业技术类公务员职务的，市政府公务员主管部门对其套转后的转任有特殊规定的，适用其规定。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第三十五条</w:t>
      </w:r>
      <w:r w:rsidRPr="00912141">
        <w:rPr>
          <w:rFonts w:ascii="宋体" w:hAnsi="宋体" w:cs="宋体"/>
          <w:kern w:val="0"/>
          <w:sz w:val="28"/>
          <w:szCs w:val="28"/>
        </w:rPr>
        <w:t xml:space="preserve"> </w:t>
      </w:r>
      <w:r w:rsidRPr="00912141">
        <w:rPr>
          <w:rFonts w:ascii="宋体" w:hAnsi="宋体" w:cs="宋体" w:hint="eastAsia"/>
          <w:kern w:val="0"/>
          <w:sz w:val="28"/>
          <w:szCs w:val="28"/>
        </w:rPr>
        <w:t>执法员、警员和专业技术类公务员在所在单位机构改革或者职能调整之时根据要求统一转任为其他职类职务的，市政府公务员主管部门对其转任有特殊规定的，适用其规定。</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第三十六条</w:t>
      </w:r>
      <w:r w:rsidRPr="00912141">
        <w:rPr>
          <w:rFonts w:ascii="宋体" w:hAnsi="宋体" w:cs="宋体"/>
          <w:kern w:val="0"/>
          <w:sz w:val="28"/>
          <w:szCs w:val="28"/>
        </w:rPr>
        <w:t xml:space="preserve"> </w:t>
      </w:r>
      <w:r w:rsidRPr="00912141">
        <w:rPr>
          <w:rFonts w:ascii="宋体" w:hAnsi="宋体" w:cs="宋体" w:hint="eastAsia"/>
          <w:kern w:val="0"/>
          <w:sz w:val="28"/>
          <w:szCs w:val="28"/>
        </w:rPr>
        <w:t>参照公务员法管理事业单位中符合条件的参公管理人员跨职组、职类转任的，参照本规定执行。</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第三十七条</w:t>
      </w:r>
      <w:r w:rsidRPr="00912141">
        <w:rPr>
          <w:rFonts w:ascii="宋体" w:hAnsi="宋体" w:cs="宋体"/>
          <w:kern w:val="0"/>
          <w:sz w:val="28"/>
          <w:szCs w:val="28"/>
        </w:rPr>
        <w:t xml:space="preserve"> </w:t>
      </w:r>
      <w:r w:rsidRPr="00912141">
        <w:rPr>
          <w:rFonts w:ascii="宋体" w:hAnsi="宋体" w:cs="宋体" w:hint="eastAsia"/>
          <w:kern w:val="0"/>
          <w:sz w:val="28"/>
          <w:szCs w:val="28"/>
        </w:rPr>
        <w:t>本规定所称以上、以下，均包含本数。</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第三十八条</w:t>
      </w:r>
      <w:r w:rsidRPr="00912141">
        <w:rPr>
          <w:rFonts w:ascii="宋体" w:hAnsi="宋体" w:cs="宋体"/>
          <w:kern w:val="0"/>
          <w:sz w:val="28"/>
          <w:szCs w:val="28"/>
        </w:rPr>
        <w:t xml:space="preserve"> </w:t>
      </w:r>
      <w:r w:rsidRPr="00912141">
        <w:rPr>
          <w:rFonts w:ascii="宋体" w:hAnsi="宋体" w:cs="宋体" w:hint="eastAsia"/>
          <w:kern w:val="0"/>
          <w:sz w:val="28"/>
          <w:szCs w:val="28"/>
        </w:rPr>
        <w:t>本规定所称的职务层次是指综合管理类公务员职务的层次；本规定所称的职级是指执法员、警员、专业技术类公务员职务的层次。</w:t>
      </w:r>
    </w:p>
    <w:p w:rsidR="00E23F7A" w:rsidRPr="00912141" w:rsidRDefault="00E23F7A" w:rsidP="00706AA5">
      <w:pPr>
        <w:widowControl/>
        <w:spacing w:before="100" w:beforeAutospacing="1" w:after="100" w:afterAutospacing="1" w:line="400" w:lineRule="exact"/>
        <w:jc w:val="left"/>
        <w:rPr>
          <w:rFonts w:ascii="宋体" w:cs="Times New Roman"/>
          <w:kern w:val="0"/>
          <w:sz w:val="28"/>
          <w:szCs w:val="28"/>
        </w:rPr>
      </w:pPr>
      <w:r w:rsidRPr="00912141">
        <w:rPr>
          <w:rFonts w:ascii="宋体" w:hAnsi="宋体" w:cs="宋体" w:hint="eastAsia"/>
          <w:kern w:val="0"/>
          <w:sz w:val="28"/>
          <w:szCs w:val="28"/>
        </w:rPr>
        <w:t xml:space="preserve">　　</w:t>
      </w:r>
      <w:r w:rsidRPr="00912141">
        <w:rPr>
          <w:rFonts w:ascii="宋体" w:hAnsi="宋体" w:cs="宋体" w:hint="eastAsia"/>
          <w:b/>
          <w:bCs/>
          <w:kern w:val="0"/>
          <w:sz w:val="28"/>
          <w:szCs w:val="28"/>
        </w:rPr>
        <w:t>第三十九条</w:t>
      </w:r>
      <w:r w:rsidRPr="00912141">
        <w:rPr>
          <w:rFonts w:ascii="宋体" w:hAnsi="宋体" w:cs="宋体"/>
          <w:kern w:val="0"/>
          <w:sz w:val="28"/>
          <w:szCs w:val="28"/>
        </w:rPr>
        <w:t xml:space="preserve"> </w:t>
      </w:r>
      <w:r w:rsidRPr="00912141">
        <w:rPr>
          <w:rFonts w:ascii="宋体" w:hAnsi="宋体" w:cs="宋体" w:hint="eastAsia"/>
          <w:kern w:val="0"/>
          <w:sz w:val="28"/>
          <w:szCs w:val="28"/>
        </w:rPr>
        <w:t>本规定自</w:t>
      </w:r>
      <w:r w:rsidRPr="00912141">
        <w:rPr>
          <w:rFonts w:ascii="宋体" w:hAnsi="宋体" w:cs="宋体"/>
          <w:kern w:val="0"/>
          <w:sz w:val="28"/>
          <w:szCs w:val="28"/>
        </w:rPr>
        <w:t>2015</w:t>
      </w:r>
      <w:r w:rsidRPr="00912141">
        <w:rPr>
          <w:rFonts w:ascii="宋体" w:hAnsi="宋体" w:cs="宋体" w:hint="eastAsia"/>
          <w:kern w:val="0"/>
          <w:sz w:val="28"/>
          <w:szCs w:val="28"/>
        </w:rPr>
        <w:t>年</w:t>
      </w:r>
      <w:r w:rsidRPr="00912141">
        <w:rPr>
          <w:rFonts w:ascii="宋体" w:hAnsi="宋体" w:cs="宋体"/>
          <w:kern w:val="0"/>
          <w:sz w:val="28"/>
          <w:szCs w:val="28"/>
        </w:rPr>
        <w:t>8</w:t>
      </w:r>
      <w:r w:rsidRPr="00912141">
        <w:rPr>
          <w:rFonts w:ascii="宋体" w:hAnsi="宋体" w:cs="宋体" w:hint="eastAsia"/>
          <w:kern w:val="0"/>
          <w:sz w:val="28"/>
          <w:szCs w:val="28"/>
        </w:rPr>
        <w:t>月</w:t>
      </w:r>
      <w:r w:rsidRPr="00912141">
        <w:rPr>
          <w:rFonts w:ascii="宋体" w:hAnsi="宋体" w:cs="宋体"/>
          <w:kern w:val="0"/>
          <w:sz w:val="28"/>
          <w:szCs w:val="28"/>
        </w:rPr>
        <w:t>20</w:t>
      </w:r>
      <w:r w:rsidRPr="00912141">
        <w:rPr>
          <w:rFonts w:ascii="宋体" w:hAnsi="宋体" w:cs="宋体" w:hint="eastAsia"/>
          <w:kern w:val="0"/>
          <w:sz w:val="28"/>
          <w:szCs w:val="28"/>
        </w:rPr>
        <w:t>日起实施，有效期</w:t>
      </w:r>
      <w:r w:rsidRPr="00912141">
        <w:rPr>
          <w:rFonts w:ascii="宋体" w:hAnsi="宋体" w:cs="宋体"/>
          <w:kern w:val="0"/>
          <w:sz w:val="28"/>
          <w:szCs w:val="28"/>
        </w:rPr>
        <w:t>5</w:t>
      </w:r>
      <w:r w:rsidRPr="00912141">
        <w:rPr>
          <w:rFonts w:ascii="宋体" w:hAnsi="宋体" w:cs="宋体" w:hint="eastAsia"/>
          <w:kern w:val="0"/>
          <w:sz w:val="28"/>
          <w:szCs w:val="28"/>
        </w:rPr>
        <w:t>年。</w:t>
      </w:r>
    </w:p>
    <w:p w:rsidR="00E23F7A" w:rsidRPr="009D67BF" w:rsidRDefault="00E23F7A">
      <w:pPr>
        <w:rPr>
          <w:rFonts w:cs="Times New Roman"/>
        </w:rPr>
      </w:pPr>
    </w:p>
    <w:sectPr w:rsidR="00E23F7A" w:rsidRPr="009D67BF" w:rsidSect="00352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7A" w:rsidRDefault="00E23F7A" w:rsidP="009D67BF">
      <w:pPr>
        <w:rPr>
          <w:rFonts w:cs="Times New Roman"/>
        </w:rPr>
      </w:pPr>
      <w:r>
        <w:rPr>
          <w:rFonts w:cs="Times New Roman"/>
        </w:rPr>
        <w:separator/>
      </w:r>
    </w:p>
  </w:endnote>
  <w:endnote w:type="continuationSeparator" w:id="1">
    <w:p w:rsidR="00E23F7A" w:rsidRDefault="00E23F7A" w:rsidP="009D67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7A" w:rsidRDefault="00E23F7A" w:rsidP="009D67BF">
      <w:pPr>
        <w:rPr>
          <w:rFonts w:cs="Times New Roman"/>
        </w:rPr>
      </w:pPr>
      <w:r>
        <w:rPr>
          <w:rFonts w:cs="Times New Roman"/>
        </w:rPr>
        <w:separator/>
      </w:r>
    </w:p>
  </w:footnote>
  <w:footnote w:type="continuationSeparator" w:id="1">
    <w:p w:rsidR="00E23F7A" w:rsidRDefault="00E23F7A" w:rsidP="009D67B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7BF"/>
    <w:rsid w:val="00216D8D"/>
    <w:rsid w:val="00352F6E"/>
    <w:rsid w:val="004448E9"/>
    <w:rsid w:val="00581449"/>
    <w:rsid w:val="005E3377"/>
    <w:rsid w:val="00645C04"/>
    <w:rsid w:val="00691523"/>
    <w:rsid w:val="00706AA5"/>
    <w:rsid w:val="00823161"/>
    <w:rsid w:val="008B63AB"/>
    <w:rsid w:val="00912141"/>
    <w:rsid w:val="009D67BF"/>
    <w:rsid w:val="00A34094"/>
    <w:rsid w:val="00A82F01"/>
    <w:rsid w:val="00C76676"/>
    <w:rsid w:val="00D3050B"/>
    <w:rsid w:val="00DB479B"/>
    <w:rsid w:val="00E23F7A"/>
    <w:rsid w:val="00E40FBD"/>
    <w:rsid w:val="00F642C9"/>
    <w:rsid w:val="00FF63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D67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D67BF"/>
    <w:rPr>
      <w:sz w:val="18"/>
      <w:szCs w:val="18"/>
    </w:rPr>
  </w:style>
  <w:style w:type="paragraph" w:styleId="Footer">
    <w:name w:val="footer"/>
    <w:basedOn w:val="Normal"/>
    <w:link w:val="FooterChar"/>
    <w:uiPriority w:val="99"/>
    <w:semiHidden/>
    <w:rsid w:val="009D67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D67BF"/>
    <w:rPr>
      <w:sz w:val="18"/>
      <w:szCs w:val="18"/>
    </w:rPr>
  </w:style>
  <w:style w:type="paragraph" w:styleId="NormalWeb">
    <w:name w:val="Normal (Web)"/>
    <w:basedOn w:val="Normal"/>
    <w:uiPriority w:val="99"/>
    <w:semiHidden/>
    <w:rsid w:val="009D67BF"/>
    <w:pPr>
      <w:widowControl/>
      <w:jc w:val="left"/>
    </w:pPr>
    <w:rPr>
      <w:rFonts w:ascii="宋体" w:hAnsi="宋体" w:cs="宋体"/>
      <w:kern w:val="0"/>
      <w:sz w:val="24"/>
      <w:szCs w:val="24"/>
    </w:rPr>
  </w:style>
  <w:style w:type="character" w:styleId="Strong">
    <w:name w:val="Strong"/>
    <w:basedOn w:val="DefaultParagraphFont"/>
    <w:uiPriority w:val="99"/>
    <w:qFormat/>
    <w:rsid w:val="009D67BF"/>
    <w:rPr>
      <w:b/>
      <w:bCs/>
    </w:rPr>
  </w:style>
</w:styles>
</file>

<file path=word/webSettings.xml><?xml version="1.0" encoding="utf-8"?>
<w:webSettings xmlns:r="http://schemas.openxmlformats.org/officeDocument/2006/relationships" xmlns:w="http://schemas.openxmlformats.org/wordprocessingml/2006/main">
  <w:divs>
    <w:div w:id="537427059">
      <w:marLeft w:val="0"/>
      <w:marRight w:val="0"/>
      <w:marTop w:val="0"/>
      <w:marBottom w:val="0"/>
      <w:divBdr>
        <w:top w:val="none" w:sz="0" w:space="0" w:color="auto"/>
        <w:left w:val="none" w:sz="0" w:space="0" w:color="auto"/>
        <w:bottom w:val="none" w:sz="0" w:space="0" w:color="auto"/>
        <w:right w:val="none" w:sz="0" w:space="0" w:color="auto"/>
      </w:divBdr>
      <w:divsChild>
        <w:div w:id="537427061">
          <w:marLeft w:val="0"/>
          <w:marRight w:val="0"/>
          <w:marTop w:val="0"/>
          <w:marBottom w:val="0"/>
          <w:divBdr>
            <w:top w:val="none" w:sz="0" w:space="0" w:color="auto"/>
            <w:left w:val="none" w:sz="0" w:space="0" w:color="auto"/>
            <w:bottom w:val="none" w:sz="0" w:space="0" w:color="auto"/>
            <w:right w:val="none" w:sz="0" w:space="0" w:color="auto"/>
          </w:divBdr>
          <w:divsChild>
            <w:div w:id="537427057">
              <w:marLeft w:val="0"/>
              <w:marRight w:val="0"/>
              <w:marTop w:val="0"/>
              <w:marBottom w:val="0"/>
              <w:divBdr>
                <w:top w:val="none" w:sz="0" w:space="0" w:color="auto"/>
                <w:left w:val="none" w:sz="0" w:space="0" w:color="auto"/>
                <w:bottom w:val="none" w:sz="0" w:space="0" w:color="auto"/>
                <w:right w:val="none" w:sz="0" w:space="0" w:color="auto"/>
              </w:divBdr>
              <w:divsChild>
                <w:div w:id="537427058">
                  <w:marLeft w:val="0"/>
                  <w:marRight w:val="0"/>
                  <w:marTop w:val="0"/>
                  <w:marBottom w:val="0"/>
                  <w:divBdr>
                    <w:top w:val="none" w:sz="0" w:space="0" w:color="auto"/>
                    <w:left w:val="none" w:sz="0" w:space="0" w:color="auto"/>
                    <w:bottom w:val="none" w:sz="0" w:space="0" w:color="auto"/>
                    <w:right w:val="none" w:sz="0" w:space="0" w:color="auto"/>
                  </w:divBdr>
                  <w:divsChild>
                    <w:div w:id="537427060">
                      <w:marLeft w:val="0"/>
                      <w:marRight w:val="0"/>
                      <w:marTop w:val="0"/>
                      <w:marBottom w:val="0"/>
                      <w:divBdr>
                        <w:top w:val="none" w:sz="0" w:space="0" w:color="auto"/>
                        <w:left w:val="none" w:sz="0" w:space="0" w:color="auto"/>
                        <w:bottom w:val="none" w:sz="0" w:space="0" w:color="auto"/>
                        <w:right w:val="none" w:sz="0" w:space="0" w:color="auto"/>
                      </w:divBdr>
                      <w:divsChild>
                        <w:div w:id="5374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27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9</Pages>
  <Words>887</Words>
  <Characters>5056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2017-03-17T01:50:00Z</dcterms:created>
  <dcterms:modified xsi:type="dcterms:W3CDTF">2017-04-06T01:05:00Z</dcterms:modified>
</cp:coreProperties>
</file>