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"/>
        </w:rPr>
        <w:t>佛山市南海区公路局公务员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"/>
        </w:rPr>
        <w:t>选调公告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根据工作需要，我单位拟面向广东省范围公开选调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参公编制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公务员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3名，特制定选调方案如下：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ascii="黑体" w:hAnsi="宋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一、选调职位和人数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南海区公路局科员3名，主要从事公路桥梁养护管理、文秘、人事管理等工作。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二、选调条件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选调人员需符合《中华人民共和国公务员法》规定的基本条件外，同时符合以下具体要求：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（一）广东省范围内已进行公务员登记且在编在岗的公务员，不包括聘任制公务员；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（二）思想品德好，身体健康，事业心责任感强，能吃苦耐劳，历年年度考核均为称职以上等次；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（三）年龄为35周岁及以下（即1982年1月22日以后出生）；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（四）全日制普通高等院校本科或以上学历，专业要求详见附件1;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（五）男性；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（六）有较强的文字写作能力、调查研究能力、语言表达能力和综合协调能力，能够独立承担综合文字材料和重要文稿的起草工作。有从事政策研究或综合文稿起草工作经验者优先考虑；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（七）能听说粤语优先。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具有下列情况之一的，不得参加公开选调：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8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（一）曾因犯罪受过刑事处罚的；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8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（二）曾被开除公职的；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8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（三）涉嫌违纪违法正在接受有关专门机关审查尚未作出结论的；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8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（四）受处分期间或者未满影响期限的；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8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（五）正在接受审计机关审计的；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8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（六）法律、法规及有关政策规定的其他情形。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三、选调方式及程序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8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（一）发布选调信息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委托“南海人才信息网（www.nhrc.com.cn）”和“南方人才网（www.job168.com）”网站发布选调公告。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（二）报名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 1.报名时间：2018年1月22日至1月29日（国家法定节假日除外），上午8:30-12:00，下午14:30-17:00。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2.报名地点：佛山市南海区桂城街道南新二路63号南海区公路局4楼人事科406、404室。联系话:0757-81237013、81237038，联系人：薛先生、彭小姐，邮政编码：528200。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  <w:t>3.报名方式：以现场报名或邮寄报名的方式进行，逾期不受理。现场报名的，可委托他人代为报名。邮寄报名的，需将报名材料（信封写明“选调公务员报名材料”）快递至报名地点，以邮戳时间为准。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  <w:t>4.报名材料：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  <w:t>（1）《佛山市南海公路局选调公务员报名表》1份（双面打印）、近期免冠小一寸彩照2张（其中一张粘贴在报名表上）；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  <w:t>（2）身份证、学历证原件及复印件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1份；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  <w:t>（3）公务员登记表复印件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1份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  <w:t>（4）报名者可提供本人独立起草的有代表性的文稿或独立发表的文章，以及其他可以体现个人工作能力和写作水平的文字材料2-3篇。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（三）资格审核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  <w:t>我局对报名人员的资格进行初步审查，根据选调岗位需求确定参加考试对象。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（四）考试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26"/>
        <w:jc w:val="left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考试分三个程序：第一次面试、笔试、第二次面试。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26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" w:eastAsia="仿宋_GB2312" w:cs="宋体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1.第一次面试。总分100分，主要考察考生与岗位的匹配性。根据考生成绩高低顺序，按拟录用人数1:8的比例确定笔试对象。不足1:8比例的，按实际进入面试人数确定笔试对象。面试结束后5个工作日内在“南海人才信息网（www.nhrc.com.cn）”和“南海一点通（www.nanhai.gov.cn/jyh/jtj/）”网站公布第一次面试成绩和进入笔试人员名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26"/>
        <w:jc w:val="both"/>
        <w:textAlignment w:val="auto"/>
        <w:outlineLvl w:val="9"/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2.笔试。总分100分，采用闭卷方式进行，主要测试应试者的政策理论水平、专业知识和业务能力等，笔试时间由我局另行通知。笔试成绩最低入围分数线由我单位根据实际情况划定。对入围的考生依成绩高低顺序，按拟录用人数1:5的比例确定第二次面试对象，不足1:5比例的，按实际进入笔试人数确定第二次面试对象。笔试结束后10个工作日内在“南海人才信息网（www.nhrc.com.cn）”和“南海一点通（www.nanhai.gov.cn/jyh/jtj/）”网站公布考生笔试成绩和进入第二次面试人员名单。 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426"/>
        <w:jc w:val="both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3.第二次面试。总分100分，主要是考察考生语言表达能力、组织协调管理能力、综合分析解决问题能力和应变能力。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 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4.总成绩：总成绩由第一次面试、笔试和第二次面试成绩按3:4:3比例计分，总分100分，合格分数线由我单位根据实际情况划定。第二次面试结束后10个工作日内在“南海人才信息网（www.nhrc.com.cn）”和“南海一点通（www.nanhai.gov.cn/jyh/jtj/）”网站公布总成绩及参加体检人员名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（五）体检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按照考生总成绩从高分到低分确定等额体检人选。体检参照《公务员录用体检通用标准（试行）》执行。体检费用自理。体检时间、地点另行通知。若因体检不合格或考生弃权出现空缺，由我单位决定是否依次递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 （六）组织考察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 对体检合格人员进行组织考察，主要考察其政治思想、道德修养、能力素质、学习和工作表现、遵纪守法、廉洁自律、社会关系等情况。组织考察不合格或自行放弃选调的，由我单位决定是否依次递补。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 xml:space="preserve">    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（七）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办理调动手续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spacing w:val="-20"/>
          <w:kern w:val="0"/>
          <w:sz w:val="32"/>
          <w:szCs w:val="32"/>
          <w:u w:val="none"/>
          <w:lang w:val="en-US" w:eastAsia="zh-CN" w:bidi="ar"/>
        </w:rPr>
        <w:t>经体检合格、组织考察后，确定人选名单在“南海人才信息网</w:t>
      </w:r>
      <w:r>
        <w:rPr>
          <w:rFonts w:hint="eastAsia" w:ascii="仿宋_GB2312" w:hAnsi="仿宋" w:eastAsia="仿宋_GB2312" w:cs="宋体"/>
          <w:color w:val="000000"/>
          <w:spacing w:val="-28"/>
          <w:kern w:val="0"/>
          <w:sz w:val="32"/>
          <w:szCs w:val="32"/>
          <w:u w:val="none"/>
          <w:lang w:val="en-US" w:eastAsia="zh-CN" w:bidi="ar"/>
        </w:rPr>
        <w:t>（www.nhrc.com.cn）”和“南海一点通（www.nanhai.gov.cn/jyh/jtj/）”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进行公</w:t>
      </w:r>
      <w:r>
        <w:rPr>
          <w:rFonts w:hint="eastAsia" w:ascii="仿宋_GB2312" w:eastAsia="仿宋_GB2312" w:cs="仿宋_GB2312" w:hAnsiTheme="minorHAnsi"/>
          <w:color w:val="000000"/>
          <w:kern w:val="0"/>
          <w:sz w:val="32"/>
          <w:szCs w:val="32"/>
          <w:u w:val="none"/>
          <w:lang w:val="en-US" w:eastAsia="zh-CN" w:bidi="ar"/>
        </w:rPr>
        <w:t>示，公示期为5个工作日。公示期满未接有效投诉的，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按有关规定办理公务员转任手续。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900"/>
          <w:tab w:val="left" w:pos="10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四、有关说明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（一）报名人数不够1:3比例的不予开考。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（二）确定调入的公务员，均任职为科员职务。如在原单位任职中层职务的，须自愿放弃原任职务。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（三）家属随迁等个人事项自行解决。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（四）选调过程中，如发现弄虚作假等行为，取消选调资格，并由其个人承担所有由此产生的一切后果。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u w:val="none"/>
          <w:lang w:val="en-US" w:eastAsia="zh-CN" w:bidi="ar"/>
        </w:rPr>
        <w:t>（五）监督投诉电话：86321533、86223876。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附件1：佛山市南海区公路局选调公务员职位表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附件2：佛山市南海区公路局选调公务员报名登记表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right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                                    佛山市南海区公路局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                                2018年1月22日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5178D"/>
    <w:rsid w:val="219A486A"/>
    <w:rsid w:val="5D65178D"/>
    <w:rsid w:val="7EE94C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320" w:lineRule="atLeast"/>
      <w:ind w:left="0" w:right="0"/>
      <w:jc w:val="left"/>
    </w:pPr>
    <w:rPr>
      <w:kern w:val="0"/>
      <w:sz w:val="20"/>
      <w:szCs w:val="20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3366"/>
      <w:u w:val="none"/>
    </w:rPr>
  </w:style>
  <w:style w:type="character" w:styleId="5">
    <w:name w:val="Hyperlink"/>
    <w:basedOn w:val="3"/>
    <w:qFormat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区交通运输局、区公路局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2018-01-02T11:14:00Z</dcterms:created>
  <dc:creator>未定义</dc:creator>
  <cp:lastModifiedBy>未定义</cp:lastModifiedBy>
  <cp:lastPrinted>2018-01-19T10:25:23Z</cp:lastPrinted>
  <dcterms:modified xsi:type="dcterms:W3CDTF">2018-01-19T10:39:45Z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