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福建省司法行政系统亲属关系报告表</w:t>
      </w:r>
    </w:p>
    <w:p>
      <w:pPr>
        <w:spacing w:line="240" w:lineRule="exact"/>
        <w:jc w:val="center"/>
        <w:rPr>
          <w:rFonts w:hint="eastAsia" w:ascii="仿宋_GB2312"/>
          <w:szCs w:val="32"/>
        </w:rPr>
      </w:pPr>
    </w:p>
    <w:tbl>
      <w:tblPr>
        <w:tblStyle w:val="3"/>
        <w:tblW w:w="899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4"/>
        <w:gridCol w:w="1140"/>
        <w:gridCol w:w="793"/>
        <w:gridCol w:w="696"/>
        <w:gridCol w:w="1098"/>
        <w:gridCol w:w="1460"/>
        <w:gridCol w:w="152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别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出生年月（年龄）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　 ）岁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9" w:hRule="atLeast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46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入党时间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6" w:hRule="atLeast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　历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8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毕业院校系及专业</w:t>
            </w:r>
          </w:p>
        </w:tc>
        <w:tc>
          <w:tcPr>
            <w:tcW w:w="44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19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现单位及职务</w:t>
            </w:r>
          </w:p>
        </w:tc>
        <w:tc>
          <w:tcPr>
            <w:tcW w:w="700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</w:trPr>
        <w:tc>
          <w:tcPr>
            <w:tcW w:w="19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工作分工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（主要职责）</w:t>
            </w:r>
          </w:p>
        </w:tc>
        <w:tc>
          <w:tcPr>
            <w:tcW w:w="700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8" w:hRule="atLeast"/>
        </w:trPr>
        <w:tc>
          <w:tcPr>
            <w:tcW w:w="854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</w:rPr>
              <w:t>司法行政系统亲属关</w:t>
            </w:r>
            <w:r>
              <w:rPr>
                <w:rFonts w:hint="eastAsia" w:ascii="宋体" w:hAnsi="宋体" w:cs="宋体"/>
                <w:sz w:val="24"/>
              </w:rPr>
              <w:t>系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谓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696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255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亲属所在单位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工作分工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（主要职责）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2" w:hRule="atLeast"/>
        </w:trPr>
        <w:tc>
          <w:tcPr>
            <w:tcW w:w="854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793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696" w:type="dxa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558" w:type="dxa"/>
            <w:gridSpan w:val="2"/>
            <w:vAlign w:val="bottom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424" w:type="dxa"/>
            <w:vAlign w:val="bottom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6" w:hRule="atLeast"/>
        </w:trPr>
        <w:tc>
          <w:tcPr>
            <w:tcW w:w="199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与何亲属构成何种回避情形</w:t>
            </w:r>
          </w:p>
        </w:tc>
        <w:tc>
          <w:tcPr>
            <w:tcW w:w="4047" w:type="dxa"/>
            <w:gridSpan w:val="4"/>
            <w:textDirection w:val="tbRlV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是否申请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回避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9" w:hRule="atLeast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报告人承诺</w:t>
            </w:r>
          </w:p>
        </w:tc>
        <w:tc>
          <w:tcPr>
            <w:tcW w:w="8140" w:type="dxa"/>
            <w:gridSpan w:val="7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本人严格遵守组织纪律，已如实报告在本系统的亲属关系。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8" w:hRule="atLeast"/>
        </w:trPr>
        <w:tc>
          <w:tcPr>
            <w:tcW w:w="854" w:type="dxa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报告人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签名： 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报告时间</w:t>
            </w:r>
          </w:p>
        </w:tc>
        <w:tc>
          <w:tcPr>
            <w:tcW w:w="4413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</w:trPr>
        <w:tc>
          <w:tcPr>
            <w:tcW w:w="8994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napToGrid w:val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填报说明：⑴职务应填报到内设机构，如××科科长，××监区教导员等；</w:t>
            </w:r>
          </w:p>
          <w:p>
            <w:pPr>
              <w:widowControl/>
              <w:snapToGrid w:val="0"/>
              <w:ind w:firstLine="1200" w:firstLineChars="5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⑵工作分工（职责）应概括简要，如分管教育改造，或负责物资采购等。</w:t>
            </w:r>
          </w:p>
        </w:tc>
      </w:tr>
    </w:tbl>
    <w:p>
      <w:pPr>
        <w:ind w:right="640"/>
        <w:jc w:val="left"/>
      </w:pPr>
    </w:p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304" w:bottom="1304" w:left="1587" w:header="851" w:footer="992" w:gutter="0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2018-05-08T09:06:01Z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